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shd w:val="clear" w:color="auto" w:fill="FFFFFF"/>
        <w:tblCellMar>
          <w:left w:w="0" w:type="dxa"/>
          <w:right w:w="300" w:type="dxa"/>
        </w:tblCellMar>
        <w:tblLook w:val="04A0" w:firstRow="1" w:lastRow="0" w:firstColumn="1" w:lastColumn="0" w:noHBand="0" w:noVBand="1"/>
      </w:tblPr>
      <w:tblGrid>
        <w:gridCol w:w="9780"/>
      </w:tblGrid>
      <w:tr w:rsidR="00C05C59" w:rsidRPr="007338B5" w14:paraId="4B662C63" w14:textId="77777777" w:rsidTr="003B1C44">
        <w:tc>
          <w:tcPr>
            <w:tcW w:w="5000" w:type="pct"/>
            <w:tcBorders>
              <w:top w:val="nil"/>
              <w:left w:val="nil"/>
              <w:bottom w:val="nil"/>
              <w:right w:val="nil"/>
            </w:tcBorders>
            <w:shd w:val="clear" w:color="auto" w:fill="FFFFFF"/>
            <w:vAlign w:val="bottom"/>
            <w:hideMark/>
          </w:tcPr>
          <w:p w14:paraId="79D715A4" w14:textId="77777777" w:rsidR="00C05C59" w:rsidRPr="000F6847" w:rsidRDefault="007338B5" w:rsidP="00C05C59">
            <w:pPr>
              <w:spacing w:before="150" w:after="375" w:line="525" w:lineRule="atLeast"/>
              <w:jc w:val="center"/>
              <w:textAlignment w:val="baseline"/>
              <w:outlineLvl w:val="4"/>
              <w:rPr>
                <w:rFonts w:ascii="Century Gothic" w:hAnsi="Century Gothic" w:cs="Arial"/>
                <w:caps/>
                <w:color w:val="000000"/>
                <w:sz w:val="52"/>
                <w:szCs w:val="48"/>
                <w:lang w:eastAsia="fr-FR"/>
              </w:rPr>
            </w:pPr>
            <w:r w:rsidRPr="000F6847">
              <w:rPr>
                <w:rFonts w:ascii="Century Gothic" w:hAnsi="Century Gothic" w:cs="Arial"/>
                <w:caps/>
                <w:color w:val="000000"/>
                <w:sz w:val="48"/>
                <w:szCs w:val="48"/>
                <w:lang w:eastAsia="fr-FR"/>
              </w:rPr>
              <w:t>DE</w:t>
            </w:r>
            <w:r w:rsidR="00C05C59" w:rsidRPr="000F6847">
              <w:rPr>
                <w:rFonts w:ascii="Century Gothic" w:hAnsi="Century Gothic" w:cs="Arial"/>
                <w:caps/>
                <w:color w:val="000000"/>
                <w:sz w:val="48"/>
                <w:szCs w:val="48"/>
                <w:lang w:eastAsia="fr-FR"/>
              </w:rPr>
              <w:t>VENIR ACTIONNAIRE</w:t>
            </w:r>
          </w:p>
        </w:tc>
      </w:tr>
      <w:tr w:rsidR="00C05C59" w:rsidRPr="007338B5" w14:paraId="289F8108" w14:textId="77777777" w:rsidTr="003B1C44">
        <w:tc>
          <w:tcPr>
            <w:tcW w:w="0" w:type="auto"/>
            <w:tcBorders>
              <w:top w:val="nil"/>
              <w:left w:val="nil"/>
              <w:bottom w:val="nil"/>
              <w:right w:val="nil"/>
            </w:tcBorders>
            <w:shd w:val="clear" w:color="auto" w:fill="FFFFFF"/>
            <w:vAlign w:val="bottom"/>
            <w:hideMark/>
          </w:tcPr>
          <w:p w14:paraId="08783206" w14:textId="77777777" w:rsidR="00C05C59" w:rsidRPr="000F6847" w:rsidRDefault="00C05C59" w:rsidP="003B1C44">
            <w:pPr>
              <w:spacing w:after="0" w:line="240" w:lineRule="atLeast"/>
              <w:jc w:val="both"/>
              <w:rPr>
                <w:rFonts w:ascii="Century Gothic" w:hAnsi="Century Gothic" w:cs="Arial"/>
                <w:color w:val="000000"/>
                <w:szCs w:val="18"/>
                <w:lang w:eastAsia="fr-FR"/>
              </w:rPr>
            </w:pPr>
            <w:r w:rsidRPr="000F6847">
              <w:rPr>
                <w:rFonts w:ascii="Century Gothic" w:hAnsi="Century Gothic" w:cs="Arial"/>
                <w:color w:val="000000"/>
                <w:szCs w:val="18"/>
                <w:lang w:eastAsia="fr-FR"/>
              </w:rPr>
              <w:t> </w:t>
            </w:r>
          </w:p>
          <w:p w14:paraId="0623D6B1" w14:textId="77777777" w:rsidR="00C05C59" w:rsidRPr="000F6847" w:rsidRDefault="00C05C59" w:rsidP="003B1C44">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xml:space="preserve">L’achat de titres </w:t>
            </w:r>
            <w:r w:rsidR="00EC2A35" w:rsidRPr="000F6847">
              <w:rPr>
                <w:rFonts w:ascii="Century Gothic" w:hAnsi="Century Gothic" w:cs="Arial"/>
                <w:color w:val="000000"/>
                <w:szCs w:val="18"/>
                <w:lang w:eastAsia="fr-FR"/>
              </w:rPr>
              <w:t>Fnac Darty</w:t>
            </w:r>
            <w:r w:rsidRPr="000F6847">
              <w:rPr>
                <w:rFonts w:ascii="Century Gothic" w:hAnsi="Century Gothic" w:cs="Arial"/>
                <w:color w:val="000000"/>
                <w:szCs w:val="18"/>
                <w:lang w:eastAsia="fr-FR"/>
              </w:rPr>
              <w:t xml:space="preserve"> se fait directement auprès du teneur de compte de l’actionnaire.</w:t>
            </w:r>
          </w:p>
          <w:p w14:paraId="27EFF4DB" w14:textId="77777777" w:rsidR="00C05C59" w:rsidRPr="000F6847" w:rsidRDefault="00C05C59" w:rsidP="003B1C44">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w:t>
            </w:r>
          </w:p>
          <w:p w14:paraId="3B914402" w14:textId="7A9E8805" w:rsidR="00C05C59" w:rsidRDefault="00C05C59" w:rsidP="003B1C44">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xml:space="preserve">Vos actions </w:t>
            </w:r>
            <w:r w:rsidR="00EC2A35" w:rsidRPr="000F6847">
              <w:rPr>
                <w:rFonts w:ascii="Century Gothic" w:hAnsi="Century Gothic" w:cs="Arial"/>
                <w:color w:val="000000"/>
                <w:szCs w:val="18"/>
                <w:lang w:eastAsia="fr-FR"/>
              </w:rPr>
              <w:t>Fnac Darty</w:t>
            </w:r>
            <w:r w:rsidRPr="000F6847">
              <w:rPr>
                <w:rFonts w:ascii="Century Gothic" w:hAnsi="Century Gothic" w:cs="Arial"/>
                <w:color w:val="000000"/>
                <w:szCs w:val="18"/>
                <w:lang w:eastAsia="fr-FR"/>
              </w:rPr>
              <w:t xml:space="preserve"> peuvent être détenues sous 3 formes :</w:t>
            </w:r>
            <w:r w:rsidR="004D6725">
              <w:rPr>
                <w:rFonts w:ascii="Century Gothic" w:hAnsi="Century Gothic" w:cs="Arial"/>
                <w:color w:val="000000"/>
                <w:szCs w:val="18"/>
                <w:lang w:eastAsia="fr-FR"/>
              </w:rPr>
              <w:t xml:space="preserve"> </w:t>
            </w:r>
            <w:r w:rsidR="00810F7B">
              <w:rPr>
                <w:rFonts w:ascii="Century Gothic" w:hAnsi="Century Gothic" w:cs="Arial"/>
                <w:color w:val="000000"/>
                <w:szCs w:val="18"/>
                <w:lang w:eastAsia="fr-FR"/>
              </w:rPr>
              <w:t xml:space="preserve">au nominatif pur </w:t>
            </w:r>
            <w:r w:rsidR="00810F7B" w:rsidRPr="00810F7B">
              <w:rPr>
                <w:rFonts w:ascii="Century Gothic" w:hAnsi="Century Gothic" w:cs="Arial"/>
                <w:color w:val="000000"/>
                <w:szCs w:val="18"/>
                <w:lang w:eastAsia="fr-FR"/>
              </w:rPr>
              <w:t xml:space="preserve">(inscrites et </w:t>
            </w:r>
            <w:r w:rsidR="004235C9">
              <w:rPr>
                <w:rFonts w:ascii="Century Gothic" w:hAnsi="Century Gothic" w:cs="Arial"/>
                <w:color w:val="000000"/>
                <w:szCs w:val="18"/>
                <w:lang w:eastAsia="fr-FR"/>
              </w:rPr>
              <w:t>conservées à votre nom dans le registre de</w:t>
            </w:r>
            <w:r w:rsidR="00810F7B" w:rsidRPr="00810F7B">
              <w:rPr>
                <w:rFonts w:ascii="Century Gothic" w:hAnsi="Century Gothic" w:cs="Arial"/>
                <w:color w:val="000000"/>
                <w:szCs w:val="18"/>
                <w:lang w:eastAsia="fr-FR"/>
              </w:rPr>
              <w:t xml:space="preserve"> </w:t>
            </w:r>
            <w:r w:rsidR="00810F7B">
              <w:rPr>
                <w:rFonts w:ascii="Century Gothic" w:hAnsi="Century Gothic" w:cs="Arial"/>
                <w:color w:val="000000"/>
                <w:szCs w:val="18"/>
                <w:lang w:eastAsia="fr-FR"/>
              </w:rPr>
              <w:t>Fnac Darty</w:t>
            </w:r>
            <w:r w:rsidR="00810F7B" w:rsidRPr="00810F7B">
              <w:rPr>
                <w:rFonts w:ascii="Century Gothic" w:hAnsi="Century Gothic" w:cs="Arial"/>
                <w:color w:val="000000"/>
                <w:szCs w:val="18"/>
                <w:lang w:eastAsia="fr-FR"/>
              </w:rPr>
              <w:t xml:space="preserve">), au nominatif administré (inscrites dans </w:t>
            </w:r>
            <w:r w:rsidR="004235C9">
              <w:rPr>
                <w:rFonts w:ascii="Century Gothic" w:hAnsi="Century Gothic" w:cs="Arial"/>
                <w:color w:val="000000"/>
                <w:szCs w:val="18"/>
                <w:lang w:eastAsia="fr-FR"/>
              </w:rPr>
              <w:t xml:space="preserve">le registre de </w:t>
            </w:r>
            <w:r w:rsidR="00810F7B">
              <w:rPr>
                <w:rFonts w:ascii="Century Gothic" w:hAnsi="Century Gothic" w:cs="Arial"/>
                <w:color w:val="000000"/>
                <w:szCs w:val="18"/>
                <w:lang w:eastAsia="fr-FR"/>
              </w:rPr>
              <w:t>Fnac Darty</w:t>
            </w:r>
            <w:r w:rsidR="00810F7B" w:rsidRPr="00810F7B">
              <w:rPr>
                <w:rFonts w:ascii="Century Gothic" w:hAnsi="Century Gothic" w:cs="Arial"/>
                <w:color w:val="000000"/>
                <w:szCs w:val="18"/>
                <w:lang w:eastAsia="fr-FR"/>
              </w:rPr>
              <w:t xml:space="preserve"> </w:t>
            </w:r>
            <w:r w:rsidR="004235C9">
              <w:rPr>
                <w:rFonts w:ascii="Century Gothic" w:hAnsi="Century Gothic" w:cs="Arial"/>
                <w:color w:val="000000"/>
                <w:szCs w:val="18"/>
                <w:lang w:eastAsia="fr-FR"/>
              </w:rPr>
              <w:t xml:space="preserve">mais conservées </w:t>
            </w:r>
            <w:r w:rsidR="00810F7B" w:rsidRPr="00810F7B">
              <w:rPr>
                <w:rFonts w:ascii="Century Gothic" w:hAnsi="Century Gothic" w:cs="Arial"/>
                <w:color w:val="000000"/>
                <w:szCs w:val="18"/>
                <w:lang w:eastAsia="fr-FR"/>
              </w:rPr>
              <w:t xml:space="preserve">chez un intermédiaire financier </w:t>
            </w:r>
            <w:r w:rsidR="004235C9">
              <w:rPr>
                <w:rFonts w:ascii="Century Gothic" w:hAnsi="Century Gothic" w:cs="Arial"/>
                <w:color w:val="000000"/>
                <w:szCs w:val="18"/>
                <w:lang w:eastAsia="fr-FR"/>
              </w:rPr>
              <w:t>choisi par l’actionnaire</w:t>
            </w:r>
            <w:r w:rsidR="00810F7B" w:rsidRPr="00810F7B">
              <w:rPr>
                <w:rFonts w:ascii="Century Gothic" w:hAnsi="Century Gothic" w:cs="Arial"/>
                <w:color w:val="000000"/>
                <w:szCs w:val="18"/>
                <w:lang w:eastAsia="fr-FR"/>
              </w:rPr>
              <w:t>), au porteur (</w:t>
            </w:r>
            <w:r w:rsidR="004235C9">
              <w:rPr>
                <w:rFonts w:ascii="Century Gothic" w:hAnsi="Century Gothic" w:cs="Arial"/>
                <w:color w:val="000000"/>
                <w:szCs w:val="18"/>
                <w:lang w:eastAsia="fr-FR"/>
              </w:rPr>
              <w:t>gérées</w:t>
            </w:r>
            <w:r w:rsidR="00810F7B" w:rsidRPr="00810F7B">
              <w:rPr>
                <w:rFonts w:ascii="Century Gothic" w:hAnsi="Century Gothic" w:cs="Arial"/>
                <w:color w:val="000000"/>
                <w:szCs w:val="18"/>
                <w:lang w:eastAsia="fr-FR"/>
              </w:rPr>
              <w:t xml:space="preserve"> par un intermédiaire financier</w:t>
            </w:r>
            <w:r w:rsidR="004235C9">
              <w:rPr>
                <w:rFonts w:ascii="Century Gothic" w:hAnsi="Century Gothic" w:cs="Arial"/>
                <w:color w:val="000000"/>
                <w:szCs w:val="18"/>
                <w:lang w:eastAsia="fr-FR"/>
              </w:rPr>
              <w:t xml:space="preserve"> au choix de l’actionnaire</w:t>
            </w:r>
            <w:r w:rsidR="00810F7B" w:rsidRPr="00810F7B">
              <w:rPr>
                <w:rFonts w:ascii="Century Gothic" w:hAnsi="Century Gothic" w:cs="Arial"/>
                <w:color w:val="000000"/>
                <w:szCs w:val="18"/>
                <w:lang w:eastAsia="fr-FR"/>
              </w:rPr>
              <w:t>).</w:t>
            </w:r>
          </w:p>
          <w:p w14:paraId="04190285" w14:textId="77777777" w:rsidR="00810F7B" w:rsidRDefault="00810F7B" w:rsidP="003B1C44">
            <w:pPr>
              <w:spacing w:after="0" w:line="240" w:lineRule="atLeast"/>
              <w:jc w:val="both"/>
              <w:textAlignment w:val="baseline"/>
              <w:rPr>
                <w:rFonts w:ascii="Century Gothic" w:hAnsi="Century Gothic" w:cs="Arial"/>
                <w:color w:val="000000"/>
                <w:szCs w:val="18"/>
                <w:lang w:eastAsia="fr-FR"/>
              </w:rPr>
            </w:pPr>
          </w:p>
          <w:p w14:paraId="79533490" w14:textId="15C713AE" w:rsidR="00810F7B" w:rsidRPr="00810F7B" w:rsidRDefault="00810F7B" w:rsidP="00810F7B">
            <w:pPr>
              <w:pStyle w:val="Paragraphedeliste"/>
              <w:numPr>
                <w:ilvl w:val="0"/>
                <w:numId w:val="42"/>
              </w:numPr>
              <w:spacing w:after="0" w:line="240" w:lineRule="atLeast"/>
              <w:jc w:val="both"/>
              <w:textAlignment w:val="baseline"/>
              <w:rPr>
                <w:rFonts w:ascii="Century Gothic" w:hAnsi="Century Gothic" w:cs="Arial"/>
                <w:b/>
                <w:bCs/>
                <w:sz w:val="27"/>
                <w:szCs w:val="21"/>
              </w:rPr>
            </w:pPr>
            <w:r w:rsidRPr="00810F7B">
              <w:rPr>
                <w:rFonts w:ascii="Century Gothic" w:hAnsi="Century Gothic" w:cs="Arial"/>
                <w:b/>
                <w:bCs/>
                <w:sz w:val="27"/>
                <w:szCs w:val="21"/>
              </w:rPr>
              <w:t xml:space="preserve">Vous souhaitez devenir actionnaire au nominatif pur </w:t>
            </w:r>
          </w:p>
          <w:p w14:paraId="4EB02116" w14:textId="77777777" w:rsidR="00810F7B" w:rsidRPr="00810F7B" w:rsidRDefault="00810F7B" w:rsidP="00810F7B">
            <w:pPr>
              <w:pStyle w:val="Paragraphedeliste"/>
              <w:spacing w:after="0" w:line="240" w:lineRule="atLeast"/>
              <w:jc w:val="both"/>
              <w:textAlignment w:val="baseline"/>
              <w:rPr>
                <w:rFonts w:ascii="Century Gothic" w:hAnsi="Century Gothic" w:cs="Arial"/>
                <w:b/>
                <w:bCs/>
                <w:color w:val="FF0000"/>
                <w:sz w:val="27"/>
                <w:szCs w:val="21"/>
              </w:rPr>
            </w:pPr>
          </w:p>
          <w:p w14:paraId="2264567A" w14:textId="2DEDCD3E" w:rsidR="00810F7B" w:rsidRPr="00810F7B" w:rsidRDefault="00810F7B" w:rsidP="00810F7B">
            <w:pPr>
              <w:spacing w:after="0" w:line="240" w:lineRule="atLeast"/>
              <w:jc w:val="both"/>
              <w:textAlignment w:val="baseline"/>
              <w:rPr>
                <w:rFonts w:ascii="Century Gothic" w:hAnsi="Century Gothic" w:cs="Arial"/>
                <w:color w:val="000000"/>
                <w:szCs w:val="18"/>
                <w:lang w:eastAsia="fr-FR"/>
              </w:rPr>
            </w:pPr>
            <w:r w:rsidRPr="00810F7B">
              <w:rPr>
                <w:rFonts w:ascii="Century Gothic" w:hAnsi="Century Gothic" w:cs="Arial"/>
                <w:color w:val="000000"/>
                <w:szCs w:val="18"/>
                <w:lang w:eastAsia="fr-FR"/>
              </w:rPr>
              <w:t>Vos actions sont inscrites et conservées à votre nom dans les livres de Fnac Darty. Toutefois, la gestion administrative de vos actions a été déléguée à Uptevia qui agit en qualité de teneur de compte.</w:t>
            </w:r>
          </w:p>
          <w:p w14:paraId="4EFF413E" w14:textId="77777777" w:rsidR="00810F7B" w:rsidRDefault="00810F7B" w:rsidP="00810F7B">
            <w:pPr>
              <w:spacing w:after="0" w:line="240" w:lineRule="atLeast"/>
              <w:jc w:val="both"/>
              <w:textAlignment w:val="baseline"/>
              <w:rPr>
                <w:rFonts w:ascii="Century Gothic" w:hAnsi="Century Gothic" w:cs="Arial"/>
                <w:color w:val="000000"/>
                <w:szCs w:val="18"/>
                <w:lang w:eastAsia="fr-FR"/>
              </w:rPr>
            </w:pPr>
          </w:p>
          <w:p w14:paraId="304BE8AC" w14:textId="7678B6D7" w:rsidR="00810F7B" w:rsidRDefault="00810F7B" w:rsidP="00810F7B">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Pour inscrire vos titres Fnac Darty au nominatif pur vous devez en faire la demande auprès de votre intermédiaire financier (vous pouvez télécharger le formulaire à remplir  </w:t>
            </w:r>
            <w:r w:rsidR="006A6A11">
              <w:fldChar w:fldCharType="begin"/>
            </w:r>
            <w:r w:rsidR="002B2379">
              <w:instrText>HYPERLINK "P://Service-RelationsInvestisseurs/Actionnariat/18.%20Pack%20actionnaires%20site/FR/1%20-%20Formulaire%20de%20transfert%20en%20PUR%20PP%20FR.PDF"</w:instrText>
            </w:r>
            <w:r w:rsidR="006A6A11">
              <w:fldChar w:fldCharType="separate"/>
            </w:r>
            <w:r w:rsidRPr="000F6847">
              <w:rPr>
                <w:rStyle w:val="Lienhypertexte"/>
                <w:rFonts w:ascii="Century Gothic" w:hAnsi="Century Gothic" w:cs="Arial"/>
                <w:szCs w:val="18"/>
                <w:bdr w:val="none" w:sz="0" w:space="0" w:color="auto" w:frame="1"/>
                <w:lang w:eastAsia="fr-FR"/>
              </w:rPr>
              <w:t>en cliquant ici</w:t>
            </w:r>
            <w:r w:rsidR="006A6A11">
              <w:rPr>
                <w:rStyle w:val="Lienhypertexte"/>
                <w:rFonts w:ascii="Century Gothic" w:hAnsi="Century Gothic" w:cs="Arial"/>
                <w:szCs w:val="18"/>
                <w:bdr w:val="none" w:sz="0" w:space="0" w:color="auto" w:frame="1"/>
                <w:lang w:eastAsia="fr-FR"/>
              </w:rPr>
              <w:fldChar w:fldCharType="end"/>
            </w:r>
            <w:r w:rsidRPr="000F6847">
              <w:rPr>
                <w:rFonts w:ascii="Century Gothic" w:hAnsi="Century Gothic" w:cs="Arial"/>
                <w:color w:val="000000"/>
                <w:szCs w:val="18"/>
                <w:lang w:eastAsia="fr-FR"/>
              </w:rPr>
              <w:t xml:space="preserve">). </w:t>
            </w:r>
          </w:p>
          <w:p w14:paraId="41668DF6" w14:textId="77777777" w:rsidR="00810F7B" w:rsidRDefault="00810F7B" w:rsidP="00810F7B">
            <w:pPr>
              <w:spacing w:after="0" w:line="240" w:lineRule="atLeast"/>
              <w:jc w:val="both"/>
              <w:textAlignment w:val="baseline"/>
              <w:rPr>
                <w:rFonts w:ascii="Century Gothic" w:hAnsi="Century Gothic" w:cs="Arial"/>
                <w:color w:val="000000"/>
                <w:szCs w:val="18"/>
                <w:lang w:eastAsia="fr-FR"/>
              </w:rPr>
            </w:pPr>
          </w:p>
          <w:p w14:paraId="1C81E66F" w14:textId="1384953B" w:rsidR="00810F7B" w:rsidRDefault="00810F7B" w:rsidP="00810F7B">
            <w:pPr>
              <w:spacing w:after="0" w:line="240" w:lineRule="atLeast"/>
              <w:jc w:val="both"/>
              <w:textAlignment w:val="baseline"/>
              <w:rPr>
                <w:rFonts w:ascii="Century Gothic" w:hAnsi="Century Gothic" w:cs="Arial"/>
                <w:color w:val="000000"/>
                <w:szCs w:val="18"/>
                <w:lang w:eastAsia="fr-FR"/>
              </w:rPr>
            </w:pPr>
            <w:r>
              <w:rPr>
                <w:rFonts w:ascii="Century Gothic" w:hAnsi="Century Gothic" w:cs="Arial"/>
                <w:color w:val="000000"/>
                <w:szCs w:val="18"/>
                <w:lang w:eastAsia="fr-FR"/>
              </w:rPr>
              <w:t>Uptevia</w:t>
            </w:r>
            <w:r w:rsidRPr="000F6847">
              <w:rPr>
                <w:rFonts w:ascii="Century Gothic" w:hAnsi="Century Gothic" w:cs="Arial"/>
                <w:color w:val="000000"/>
                <w:szCs w:val="18"/>
                <w:lang w:eastAsia="fr-FR"/>
              </w:rPr>
              <w:t xml:space="preserve"> est votre seul interlocuteur.</w:t>
            </w:r>
            <w:r>
              <w:rPr>
                <w:rFonts w:ascii="Century Gothic" w:hAnsi="Century Gothic" w:cs="Arial"/>
                <w:color w:val="000000"/>
                <w:szCs w:val="18"/>
                <w:lang w:eastAsia="fr-FR"/>
              </w:rPr>
              <w:t xml:space="preserve"> Vous passez vos ordres d’achat et de vente uniquement auprès de celui-ci.</w:t>
            </w:r>
          </w:p>
          <w:p w14:paraId="063F684F" w14:textId="77777777" w:rsidR="00810F7B" w:rsidRDefault="00810F7B" w:rsidP="00810F7B">
            <w:pPr>
              <w:spacing w:after="0" w:line="240" w:lineRule="atLeast"/>
              <w:jc w:val="both"/>
              <w:textAlignment w:val="baseline"/>
              <w:rPr>
                <w:rFonts w:ascii="Century Gothic" w:hAnsi="Century Gothic" w:cs="Arial"/>
                <w:color w:val="000000"/>
                <w:szCs w:val="18"/>
                <w:lang w:eastAsia="fr-FR"/>
              </w:rPr>
            </w:pPr>
          </w:p>
          <w:p w14:paraId="2A2A573E" w14:textId="0179DB48" w:rsidR="00A76ED2" w:rsidRDefault="00A76ED2" w:rsidP="00810F7B">
            <w:pPr>
              <w:spacing w:after="0" w:line="240" w:lineRule="atLeast"/>
              <w:jc w:val="both"/>
              <w:textAlignment w:val="baseline"/>
              <w:rPr>
                <w:rFonts w:ascii="Century Gothic" w:hAnsi="Century Gothic" w:cs="Arial"/>
                <w:color w:val="000000"/>
                <w:szCs w:val="18"/>
                <w:lang w:eastAsia="fr-FR"/>
              </w:rPr>
            </w:pPr>
            <w:r>
              <w:rPr>
                <w:rFonts w:ascii="Century Gothic" w:hAnsi="Century Gothic" w:cs="Arial"/>
                <w:color w:val="000000"/>
                <w:szCs w:val="18"/>
                <w:lang w:eastAsia="fr-FR"/>
              </w:rPr>
              <w:t xml:space="preserve">Contact Uptevia : </w:t>
            </w:r>
          </w:p>
          <w:p w14:paraId="3DCEAC21" w14:textId="6BEFB488" w:rsidR="00A76ED2" w:rsidRPr="002B2379" w:rsidRDefault="00A76ED2" w:rsidP="002B2379">
            <w:pPr>
              <w:pStyle w:val="Paragraphedeliste"/>
              <w:numPr>
                <w:ilvl w:val="0"/>
                <w:numId w:val="42"/>
              </w:numPr>
              <w:spacing w:after="0" w:line="240" w:lineRule="atLeast"/>
              <w:jc w:val="both"/>
              <w:textAlignment w:val="baseline"/>
              <w:rPr>
                <w:rFonts w:ascii="Century Gothic" w:hAnsi="Century Gothic" w:cs="Arial"/>
                <w:color w:val="000000"/>
                <w:szCs w:val="18"/>
              </w:rPr>
            </w:pPr>
            <w:r w:rsidRPr="002B2379">
              <w:rPr>
                <w:rFonts w:ascii="Century Gothic" w:hAnsi="Century Gothic" w:cs="Arial"/>
                <w:color w:val="000000"/>
                <w:szCs w:val="18"/>
              </w:rPr>
              <w:t>Téléphone : 08 00 00 75 35 (depuis la France) ou au +33 1 49 37 82 36 (depuis l'étranger) du lundi au vendredi de 9 heures à 18 heures (heure de Paris).</w:t>
            </w:r>
          </w:p>
          <w:p w14:paraId="0473C849" w14:textId="315434F0" w:rsidR="00A76ED2" w:rsidRPr="002B2379" w:rsidRDefault="00A76ED2" w:rsidP="002B2379">
            <w:pPr>
              <w:pStyle w:val="Paragraphedeliste"/>
              <w:numPr>
                <w:ilvl w:val="0"/>
                <w:numId w:val="42"/>
              </w:numPr>
              <w:spacing w:after="0" w:line="240" w:lineRule="atLeast"/>
              <w:jc w:val="both"/>
              <w:textAlignment w:val="baseline"/>
              <w:rPr>
                <w:rFonts w:ascii="Century Gothic" w:hAnsi="Century Gothic" w:cs="Arial"/>
                <w:color w:val="000000"/>
                <w:szCs w:val="18"/>
              </w:rPr>
            </w:pPr>
            <w:r w:rsidRPr="002B2379">
              <w:rPr>
                <w:rFonts w:ascii="Century Gothic" w:hAnsi="Century Gothic" w:cs="Arial"/>
                <w:color w:val="000000"/>
                <w:szCs w:val="18"/>
              </w:rPr>
              <w:t>Courrier : Uptevia– 90-110 Esplanade du Général de Gaulle – 92931 Paris La Défense Cedex – FRANCE.</w:t>
            </w:r>
          </w:p>
          <w:p w14:paraId="3BF856F5" w14:textId="2DA5727C" w:rsidR="00A76ED2" w:rsidRPr="00BD2C9D" w:rsidRDefault="00BD2C9D" w:rsidP="002B2379">
            <w:pPr>
              <w:pStyle w:val="Paragraphedeliste"/>
              <w:numPr>
                <w:ilvl w:val="0"/>
                <w:numId w:val="42"/>
              </w:numPr>
              <w:spacing w:after="0" w:line="240" w:lineRule="atLeast"/>
              <w:jc w:val="both"/>
              <w:textAlignment w:val="baseline"/>
              <w:rPr>
                <w:rFonts w:ascii="Century Gothic" w:hAnsi="Century Gothic" w:cs="Arial"/>
                <w:color w:val="000000"/>
                <w:szCs w:val="18"/>
              </w:rPr>
            </w:pPr>
            <w:r>
              <w:rPr>
                <w:rFonts w:ascii="Century Gothic" w:hAnsi="Century Gothic" w:cs="Arial"/>
                <w:color w:val="000000"/>
                <w:szCs w:val="18"/>
              </w:rPr>
              <w:t>Formulaire de contact</w:t>
            </w:r>
            <w:r w:rsidR="00A76ED2" w:rsidRPr="006A6A11">
              <w:rPr>
                <w:rFonts w:ascii="Century Gothic" w:hAnsi="Century Gothic" w:cs="Arial"/>
                <w:color w:val="000000"/>
                <w:szCs w:val="18"/>
              </w:rPr>
              <w:t> :</w:t>
            </w:r>
            <w:r>
              <w:rPr>
                <w:rFonts w:ascii="Century Gothic" w:hAnsi="Century Gothic"/>
              </w:rPr>
              <w:t xml:space="preserve"> </w:t>
            </w:r>
            <w:hyperlink r:id="rId8" w:anchor="/contact-us/form-call" w:history="1">
              <w:r w:rsidRPr="00BD2C9D">
                <w:rPr>
                  <w:rStyle w:val="Lienhypertexte"/>
                  <w:rFonts w:ascii="Century Gothic" w:hAnsi="Century Gothic"/>
                </w:rPr>
                <w:t>https://www.investors.uptevia.com/investor/#/contact-us/form-call</w:t>
              </w:r>
            </w:hyperlink>
          </w:p>
          <w:p w14:paraId="26B198F8" w14:textId="77777777" w:rsidR="00A76ED2" w:rsidRPr="00A76ED2" w:rsidRDefault="00A76ED2" w:rsidP="00A76ED2">
            <w:pPr>
              <w:spacing w:after="0" w:line="240" w:lineRule="atLeast"/>
              <w:jc w:val="both"/>
              <w:textAlignment w:val="baseline"/>
              <w:rPr>
                <w:rFonts w:ascii="Century Gothic" w:hAnsi="Century Gothic" w:cs="Arial"/>
                <w:color w:val="000000"/>
                <w:szCs w:val="18"/>
                <w:lang w:eastAsia="fr-FR"/>
              </w:rPr>
            </w:pPr>
          </w:p>
          <w:p w14:paraId="7546A11F" w14:textId="3CC0C496" w:rsidR="00A76ED2" w:rsidRPr="000F6847" w:rsidRDefault="00A76ED2" w:rsidP="00A76ED2">
            <w:pPr>
              <w:spacing w:after="0" w:line="240" w:lineRule="atLeast"/>
              <w:jc w:val="both"/>
              <w:textAlignment w:val="baseline"/>
              <w:rPr>
                <w:rFonts w:ascii="Century Gothic" w:hAnsi="Century Gothic" w:cs="Arial"/>
                <w:color w:val="000000"/>
                <w:szCs w:val="18"/>
                <w:lang w:eastAsia="fr-FR"/>
              </w:rPr>
            </w:pPr>
            <w:r w:rsidRPr="00A76ED2">
              <w:rPr>
                <w:rFonts w:ascii="Century Gothic" w:hAnsi="Century Gothic" w:cs="Arial"/>
                <w:color w:val="000000"/>
                <w:szCs w:val="18"/>
                <w:lang w:eastAsia="fr-FR"/>
              </w:rPr>
              <w:t xml:space="preserve">Vous pouvez télécharger le bordereau de transmission d’ordre en cliquant </w:t>
            </w:r>
            <w:hyperlink r:id="rId9" w:history="1">
              <w:r w:rsidRPr="00A76ED2">
                <w:rPr>
                  <w:rStyle w:val="Lienhypertexte"/>
                  <w:rFonts w:ascii="Century Gothic" w:hAnsi="Century Gothic" w:cs="Arial"/>
                  <w:szCs w:val="18"/>
                  <w:lang w:eastAsia="fr-FR"/>
                </w:rPr>
                <w:t>ici</w:t>
              </w:r>
            </w:hyperlink>
            <w:r w:rsidRPr="00A76ED2">
              <w:rPr>
                <w:rFonts w:ascii="Century Gothic" w:hAnsi="Century Gothic" w:cs="Arial"/>
                <w:color w:val="000000"/>
                <w:szCs w:val="18"/>
                <w:lang w:eastAsia="fr-FR"/>
              </w:rPr>
              <w:t>.</w:t>
            </w:r>
          </w:p>
          <w:p w14:paraId="3E71E034" w14:textId="77777777" w:rsidR="00810F7B" w:rsidRPr="000F6847" w:rsidRDefault="00810F7B" w:rsidP="00810F7B">
            <w:pPr>
              <w:spacing w:after="0" w:line="240" w:lineRule="atLeast"/>
              <w:jc w:val="both"/>
              <w:textAlignment w:val="baseline"/>
              <w:rPr>
                <w:rFonts w:ascii="Century Gothic" w:hAnsi="Century Gothic" w:cs="Arial"/>
                <w:color w:val="000000"/>
                <w:szCs w:val="18"/>
                <w:lang w:eastAsia="fr-FR"/>
              </w:rPr>
            </w:pPr>
          </w:p>
          <w:p w14:paraId="31B3075A" w14:textId="1239A171" w:rsidR="00810F7B" w:rsidRDefault="00810F7B" w:rsidP="00810F7B">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Aucun droit de garde ne s’applique sur la détention des actions inscrites au nominatif pur.</w:t>
            </w:r>
            <w:r w:rsidR="00A76ED2">
              <w:rPr>
                <w:rFonts w:ascii="Century Gothic" w:hAnsi="Century Gothic" w:cs="Arial"/>
                <w:color w:val="000000"/>
                <w:szCs w:val="18"/>
                <w:lang w:eastAsia="fr-FR"/>
              </w:rPr>
              <w:t xml:space="preserve"> </w:t>
            </w:r>
            <w:r w:rsidR="00A76ED2" w:rsidRPr="00A76ED2">
              <w:rPr>
                <w:rFonts w:ascii="Century Gothic" w:hAnsi="Century Gothic" w:cs="Arial"/>
                <w:color w:val="000000"/>
                <w:szCs w:val="18"/>
                <w:lang w:eastAsia="fr-FR"/>
              </w:rPr>
              <w:t xml:space="preserve">Les frais de courtage s’élèvent à 0,30 % HT du montant de la transaction dans le cas du passage de l’ordre via </w:t>
            </w:r>
            <w:r w:rsidR="006A6A11">
              <w:rPr>
                <w:rFonts w:ascii="Century Gothic" w:hAnsi="Century Gothic" w:cs="Arial"/>
                <w:color w:val="000000"/>
                <w:szCs w:val="18"/>
                <w:lang w:eastAsia="fr-FR"/>
              </w:rPr>
              <w:t xml:space="preserve">le site internet </w:t>
            </w:r>
            <w:r w:rsidR="00A76ED2" w:rsidRPr="00A76ED2">
              <w:rPr>
                <w:rFonts w:ascii="Century Gothic" w:hAnsi="Century Gothic" w:cs="Arial"/>
                <w:color w:val="000000"/>
                <w:szCs w:val="18"/>
                <w:lang w:eastAsia="fr-FR"/>
              </w:rPr>
              <w:t>Uptevia avec un minimum de 10 euros</w:t>
            </w:r>
            <w:r w:rsidR="004235C9">
              <w:rPr>
                <w:rFonts w:ascii="Century Gothic" w:hAnsi="Century Gothic" w:cs="Arial"/>
                <w:color w:val="000000"/>
                <w:szCs w:val="18"/>
                <w:lang w:eastAsia="fr-FR"/>
              </w:rPr>
              <w:t xml:space="preserve"> HT</w:t>
            </w:r>
            <w:r w:rsidR="00A76ED2" w:rsidRPr="00A76ED2">
              <w:rPr>
                <w:rFonts w:ascii="Century Gothic" w:hAnsi="Century Gothic" w:cs="Arial"/>
                <w:color w:val="000000"/>
                <w:szCs w:val="18"/>
                <w:lang w:eastAsia="fr-FR"/>
              </w:rPr>
              <w:t xml:space="preserve"> – pas de commissions de banque.</w:t>
            </w:r>
          </w:p>
          <w:p w14:paraId="4F97A7C4" w14:textId="77777777" w:rsidR="00A76ED2" w:rsidRDefault="00A76ED2" w:rsidP="00810F7B">
            <w:pPr>
              <w:spacing w:after="0" w:line="240" w:lineRule="atLeast"/>
              <w:jc w:val="both"/>
              <w:textAlignment w:val="baseline"/>
              <w:rPr>
                <w:rFonts w:ascii="Century Gothic" w:hAnsi="Century Gothic" w:cs="Arial"/>
                <w:color w:val="000000"/>
                <w:szCs w:val="18"/>
                <w:lang w:eastAsia="fr-FR"/>
              </w:rPr>
            </w:pPr>
          </w:p>
          <w:p w14:paraId="05236F88" w14:textId="7E71F54A" w:rsidR="00A76ED2" w:rsidRPr="00A76ED2" w:rsidRDefault="00A76ED2" w:rsidP="00810F7B">
            <w:pPr>
              <w:spacing w:after="0" w:line="240" w:lineRule="atLeast"/>
              <w:jc w:val="both"/>
              <w:textAlignment w:val="baseline"/>
              <w:rPr>
                <w:rFonts w:ascii="Century Gothic" w:hAnsi="Century Gothic" w:cs="Arial"/>
                <w:color w:val="000000"/>
                <w:szCs w:val="18"/>
                <w:lang w:eastAsia="fr-FR"/>
              </w:rPr>
            </w:pPr>
            <w:r w:rsidRPr="00A76ED2">
              <w:rPr>
                <w:rFonts w:ascii="Century Gothic" w:hAnsi="Century Gothic" w:cs="Arial"/>
                <w:color w:val="000000"/>
                <w:szCs w:val="18"/>
                <w:lang w:eastAsia="fr-FR"/>
              </w:rPr>
              <w:t>Vous recevez votre convocation à l’Assemblée générale sans aucune démarche particulière à accomplir.</w:t>
            </w:r>
          </w:p>
          <w:p w14:paraId="049AE7C1" w14:textId="70A5A718" w:rsidR="00810F7B" w:rsidRPr="000F6847" w:rsidRDefault="00810F7B" w:rsidP="00810F7B">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w:t>
            </w:r>
          </w:p>
          <w:p w14:paraId="5798D074" w14:textId="75E33886" w:rsidR="00810F7B" w:rsidRDefault="00A76ED2" w:rsidP="00A76ED2">
            <w:pPr>
              <w:pStyle w:val="Paragraphedeliste"/>
              <w:numPr>
                <w:ilvl w:val="0"/>
                <w:numId w:val="40"/>
              </w:numPr>
              <w:spacing w:after="0" w:line="240" w:lineRule="atLeast"/>
              <w:jc w:val="both"/>
              <w:textAlignment w:val="baseline"/>
              <w:rPr>
                <w:rFonts w:ascii="Century Gothic" w:hAnsi="Century Gothic" w:cs="Arial"/>
                <w:b/>
                <w:bCs/>
                <w:sz w:val="27"/>
                <w:szCs w:val="21"/>
              </w:rPr>
            </w:pPr>
            <w:r w:rsidRPr="00A76ED2">
              <w:rPr>
                <w:rFonts w:ascii="Century Gothic" w:hAnsi="Century Gothic" w:cs="Arial"/>
                <w:b/>
                <w:bCs/>
                <w:sz w:val="27"/>
                <w:szCs w:val="21"/>
              </w:rPr>
              <w:t xml:space="preserve">Vous souhaitez devenir actionnaire au nominatif administré </w:t>
            </w:r>
          </w:p>
          <w:p w14:paraId="0D688FC8" w14:textId="77777777" w:rsidR="00A76ED2" w:rsidRPr="00A76ED2" w:rsidRDefault="00A76ED2" w:rsidP="00A76ED2">
            <w:pPr>
              <w:pStyle w:val="Paragraphedeliste"/>
              <w:spacing w:after="0" w:line="240" w:lineRule="atLeast"/>
              <w:jc w:val="both"/>
              <w:textAlignment w:val="baseline"/>
              <w:rPr>
                <w:rFonts w:ascii="Century Gothic" w:hAnsi="Century Gothic" w:cs="Arial"/>
                <w:b/>
                <w:bCs/>
                <w:sz w:val="27"/>
                <w:szCs w:val="21"/>
              </w:rPr>
            </w:pPr>
          </w:p>
          <w:p w14:paraId="388CA5A2" w14:textId="395286B0" w:rsidR="00A76ED2" w:rsidRDefault="00A76ED2" w:rsidP="00A76ED2">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xml:space="preserve">Pour convertir vos titres Fnac Darty au nominatif administré, vous devez en faire la demande auprès de votre intermédiaire financier. Votre teneur de compte est toujours </w:t>
            </w:r>
            <w:r w:rsidRPr="000F6847">
              <w:rPr>
                <w:rFonts w:ascii="Century Gothic" w:hAnsi="Century Gothic" w:cs="Arial"/>
                <w:color w:val="000000"/>
                <w:szCs w:val="18"/>
                <w:lang w:eastAsia="fr-FR"/>
              </w:rPr>
              <w:lastRenderedPageBreak/>
              <w:t xml:space="preserve">l’intermédiaire financier, toutefois celui-ci doit remonter le reflet de vos avoirs auprès de </w:t>
            </w:r>
            <w:r>
              <w:rPr>
                <w:rFonts w:ascii="Century Gothic" w:hAnsi="Century Gothic" w:cs="Arial"/>
                <w:color w:val="000000"/>
                <w:szCs w:val="18"/>
                <w:lang w:eastAsia="fr-FR"/>
              </w:rPr>
              <w:t>Uptevia</w:t>
            </w:r>
            <w:r w:rsidRPr="000F6847">
              <w:rPr>
                <w:rFonts w:ascii="Century Gothic" w:hAnsi="Century Gothic" w:cs="Arial"/>
                <w:color w:val="000000"/>
                <w:szCs w:val="18"/>
                <w:lang w:eastAsia="fr-FR"/>
              </w:rPr>
              <w:t xml:space="preserve"> afin que vous soyez connu de Fnac Darty.</w:t>
            </w:r>
          </w:p>
          <w:p w14:paraId="30D046EC" w14:textId="77777777" w:rsidR="00A76ED2" w:rsidRPr="00A76ED2" w:rsidRDefault="00A76ED2" w:rsidP="00A76ED2">
            <w:pPr>
              <w:spacing w:after="0" w:line="240" w:lineRule="atLeast"/>
              <w:jc w:val="both"/>
              <w:textAlignment w:val="baseline"/>
              <w:rPr>
                <w:rFonts w:ascii="Century Gothic" w:hAnsi="Century Gothic" w:cs="Arial"/>
                <w:color w:val="000000"/>
                <w:szCs w:val="18"/>
                <w:lang w:eastAsia="fr-FR"/>
              </w:rPr>
            </w:pPr>
            <w:r w:rsidRPr="00A76ED2">
              <w:rPr>
                <w:rFonts w:ascii="Century Gothic" w:hAnsi="Century Gothic" w:cs="Arial"/>
                <w:color w:val="000000"/>
                <w:szCs w:val="18"/>
                <w:lang w:eastAsia="fr-FR"/>
              </w:rPr>
              <w:t>Vous passez vos ordres d’achat et de vente auprès de votre intermédiaire financier, qui se charge de l’exécution de l’ordre, de la tenue de votre compte, de l’encaissement des dividendes et de l’envoi d’un avis d’opéré stipulant l’exécution de l’ordre de bourse.</w:t>
            </w:r>
          </w:p>
          <w:p w14:paraId="413DA13A" w14:textId="77777777" w:rsidR="00A76ED2" w:rsidRPr="00A76ED2" w:rsidRDefault="00A76ED2" w:rsidP="00A76ED2">
            <w:pPr>
              <w:spacing w:after="0" w:line="240" w:lineRule="atLeast"/>
              <w:jc w:val="both"/>
              <w:textAlignment w:val="baseline"/>
              <w:rPr>
                <w:rFonts w:ascii="Century Gothic" w:hAnsi="Century Gothic" w:cs="Arial"/>
                <w:color w:val="000000"/>
                <w:szCs w:val="18"/>
                <w:lang w:eastAsia="fr-FR"/>
              </w:rPr>
            </w:pPr>
          </w:p>
          <w:p w14:paraId="32072112" w14:textId="745F1192" w:rsidR="00A76ED2" w:rsidRPr="000F6847" w:rsidRDefault="00A76ED2" w:rsidP="00A76ED2">
            <w:pPr>
              <w:spacing w:after="0" w:line="240" w:lineRule="atLeast"/>
              <w:jc w:val="both"/>
              <w:textAlignment w:val="baseline"/>
              <w:rPr>
                <w:rFonts w:ascii="Century Gothic" w:hAnsi="Century Gothic" w:cs="Arial"/>
                <w:color w:val="000000"/>
                <w:szCs w:val="18"/>
                <w:lang w:eastAsia="fr-FR"/>
              </w:rPr>
            </w:pPr>
            <w:r w:rsidRPr="00A76ED2">
              <w:rPr>
                <w:rFonts w:ascii="Century Gothic" w:hAnsi="Century Gothic" w:cs="Arial"/>
                <w:color w:val="000000"/>
                <w:szCs w:val="18"/>
                <w:lang w:eastAsia="fr-FR"/>
              </w:rPr>
              <w:t>Des droits de garde et de gestion sont prélevés par le gestionnaire de votre compte.</w:t>
            </w:r>
          </w:p>
          <w:p w14:paraId="75829C16" w14:textId="77777777" w:rsidR="00A76ED2" w:rsidRDefault="00A76ED2" w:rsidP="00A76ED2">
            <w:pPr>
              <w:spacing w:after="0" w:line="240" w:lineRule="atLeast"/>
              <w:jc w:val="both"/>
              <w:textAlignment w:val="baseline"/>
              <w:rPr>
                <w:rFonts w:ascii="Century Gothic" w:hAnsi="Century Gothic" w:cs="Arial"/>
                <w:color w:val="000000"/>
                <w:szCs w:val="18"/>
                <w:lang w:eastAsia="fr-FR"/>
              </w:rPr>
            </w:pPr>
          </w:p>
          <w:p w14:paraId="27E73C75" w14:textId="387C56E0" w:rsidR="00A76ED2" w:rsidRPr="00A76ED2" w:rsidRDefault="00A76ED2" w:rsidP="00A76ED2">
            <w:pPr>
              <w:spacing w:after="0" w:line="240" w:lineRule="atLeast"/>
              <w:jc w:val="both"/>
              <w:textAlignment w:val="baseline"/>
              <w:rPr>
                <w:rFonts w:ascii="Century Gothic" w:hAnsi="Century Gothic" w:cs="Arial"/>
                <w:color w:val="000000"/>
                <w:szCs w:val="18"/>
              </w:rPr>
            </w:pPr>
            <w:r w:rsidRPr="00A76ED2">
              <w:rPr>
                <w:rFonts w:ascii="Century Gothic" w:hAnsi="Century Gothic" w:cs="Arial"/>
                <w:color w:val="000000"/>
                <w:szCs w:val="18"/>
              </w:rPr>
              <w:t>Vous recevez votre convocation à l’Assemblée Générale sans aucune démarche particulière à accomplir.</w:t>
            </w:r>
          </w:p>
          <w:p w14:paraId="2590774D" w14:textId="77777777" w:rsidR="00A76ED2" w:rsidRPr="00A76ED2" w:rsidRDefault="00A76ED2" w:rsidP="00A76ED2">
            <w:pPr>
              <w:spacing w:after="0" w:line="240" w:lineRule="atLeast"/>
              <w:jc w:val="both"/>
              <w:textAlignment w:val="baseline"/>
              <w:rPr>
                <w:rFonts w:ascii="Century Gothic" w:hAnsi="Century Gothic" w:cs="Arial"/>
                <w:color w:val="000000"/>
                <w:szCs w:val="18"/>
              </w:rPr>
            </w:pPr>
          </w:p>
          <w:p w14:paraId="23D55295" w14:textId="77777777" w:rsidR="00C05C59" w:rsidRPr="00A76ED2" w:rsidRDefault="007338B5" w:rsidP="007338B5">
            <w:pPr>
              <w:pStyle w:val="Paragraphedeliste"/>
              <w:numPr>
                <w:ilvl w:val="0"/>
                <w:numId w:val="40"/>
              </w:numPr>
              <w:spacing w:after="0" w:line="240" w:lineRule="atLeast"/>
              <w:jc w:val="both"/>
              <w:textAlignment w:val="baseline"/>
              <w:rPr>
                <w:rFonts w:ascii="Century Gothic" w:hAnsi="Century Gothic" w:cs="Arial"/>
                <w:b/>
                <w:bCs/>
                <w:sz w:val="27"/>
                <w:szCs w:val="21"/>
              </w:rPr>
            </w:pPr>
            <w:r w:rsidRPr="00A76ED2">
              <w:rPr>
                <w:rFonts w:ascii="Century Gothic" w:hAnsi="Century Gothic" w:cs="Arial"/>
                <w:b/>
                <w:bCs/>
                <w:sz w:val="27"/>
                <w:szCs w:val="21"/>
              </w:rPr>
              <w:t>V</w:t>
            </w:r>
            <w:r w:rsidR="00C05C59" w:rsidRPr="00A76ED2">
              <w:rPr>
                <w:rFonts w:ascii="Century Gothic" w:hAnsi="Century Gothic" w:cs="Arial"/>
                <w:b/>
                <w:bCs/>
                <w:sz w:val="27"/>
                <w:szCs w:val="21"/>
              </w:rPr>
              <w:t>ous souhaitez devenir actionnaire au porteur</w:t>
            </w:r>
          </w:p>
          <w:p w14:paraId="49CDD9C6" w14:textId="77777777" w:rsidR="007338B5" w:rsidRPr="000F6847" w:rsidRDefault="007338B5" w:rsidP="007338B5">
            <w:pPr>
              <w:pStyle w:val="Paragraphedeliste"/>
              <w:spacing w:after="0" w:line="240" w:lineRule="atLeast"/>
              <w:jc w:val="both"/>
              <w:textAlignment w:val="baseline"/>
              <w:rPr>
                <w:rFonts w:ascii="Century Gothic" w:hAnsi="Century Gothic" w:cs="Arial"/>
                <w:b/>
                <w:bCs/>
                <w:color w:val="FF0000"/>
                <w:sz w:val="25"/>
                <w:szCs w:val="21"/>
              </w:rPr>
            </w:pPr>
          </w:p>
          <w:p w14:paraId="79284AE1" w14:textId="77777777" w:rsidR="00C05C59" w:rsidRPr="000F6847" w:rsidRDefault="00C05C59" w:rsidP="003B1C44">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t xml:space="preserve">C’est le mode de détention le plus courant. Les titres sont dits « au porteur » car vous n’êtes pas inscrits sur les registres de </w:t>
            </w:r>
            <w:r w:rsidR="00EC2A35" w:rsidRPr="000F6847">
              <w:rPr>
                <w:rFonts w:ascii="Century Gothic" w:hAnsi="Century Gothic" w:cs="Arial"/>
                <w:color w:val="000000"/>
                <w:szCs w:val="18"/>
                <w:lang w:eastAsia="fr-FR"/>
              </w:rPr>
              <w:t>Fnac Darty</w:t>
            </w:r>
            <w:r w:rsidRPr="000F6847">
              <w:rPr>
                <w:rFonts w:ascii="Century Gothic" w:hAnsi="Century Gothic" w:cs="Arial"/>
                <w:color w:val="000000"/>
                <w:szCs w:val="18"/>
                <w:lang w:eastAsia="fr-FR"/>
              </w:rPr>
              <w:t>. Votre intermédiaire financier détient votre compte-titres. Il est le seul à percevoir les droits de garde et à pouvoir vous identifier. Votre intermédiaire financier est votre seul interlocuteur.</w:t>
            </w:r>
          </w:p>
          <w:p w14:paraId="3D00217B" w14:textId="77777777" w:rsidR="002C7675" w:rsidRPr="002C7675" w:rsidRDefault="00C05C59" w:rsidP="002C7675">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br/>
              <w:t> </w:t>
            </w:r>
            <w:r w:rsidR="002C7675" w:rsidRPr="002C7675">
              <w:rPr>
                <w:rFonts w:ascii="Century Gothic" w:hAnsi="Century Gothic" w:cs="Arial"/>
                <w:color w:val="000000"/>
                <w:szCs w:val="18"/>
                <w:lang w:eastAsia="fr-FR"/>
              </w:rPr>
              <w:t>Des droits de garde et de gestion sont prélevés par le gestionnaire de votre compte.</w:t>
            </w:r>
          </w:p>
          <w:p w14:paraId="49114E5D" w14:textId="77777777" w:rsidR="002C7675" w:rsidRPr="002C7675" w:rsidRDefault="002C7675" w:rsidP="002C7675">
            <w:pPr>
              <w:spacing w:after="0" w:line="240" w:lineRule="atLeast"/>
              <w:jc w:val="both"/>
              <w:textAlignment w:val="baseline"/>
              <w:rPr>
                <w:rFonts w:ascii="Century Gothic" w:hAnsi="Century Gothic" w:cs="Arial"/>
                <w:color w:val="000000"/>
                <w:szCs w:val="18"/>
                <w:lang w:eastAsia="fr-FR"/>
              </w:rPr>
            </w:pPr>
          </w:p>
          <w:p w14:paraId="013291E2" w14:textId="22F8FDDE" w:rsidR="00C05C59" w:rsidRPr="000F6847" w:rsidRDefault="002C7675" w:rsidP="002C7675">
            <w:pPr>
              <w:spacing w:after="0" w:line="240" w:lineRule="atLeast"/>
              <w:textAlignment w:val="baseline"/>
              <w:rPr>
                <w:rFonts w:ascii="Century Gothic" w:hAnsi="Century Gothic" w:cs="Arial"/>
                <w:color w:val="000000"/>
                <w:szCs w:val="18"/>
                <w:lang w:eastAsia="fr-FR"/>
              </w:rPr>
            </w:pPr>
            <w:r w:rsidRPr="002C7675">
              <w:rPr>
                <w:rFonts w:ascii="Century Gothic" w:hAnsi="Century Gothic" w:cs="Arial"/>
                <w:color w:val="000000"/>
                <w:szCs w:val="18"/>
                <w:lang w:eastAsia="fr-FR"/>
              </w:rPr>
              <w:t>Vous serez informé de la réunion de l’Assemblée générale par un avis publié au BALO 35 jours au moins avant la date de l’Assemblée générale. Vous pourrez alors demander</w:t>
            </w:r>
            <w:r>
              <w:rPr>
                <w:rFonts w:ascii="Century Gothic" w:hAnsi="Century Gothic" w:cs="Arial"/>
                <w:color w:val="000000"/>
                <w:szCs w:val="18"/>
                <w:lang w:eastAsia="fr-FR"/>
              </w:rPr>
              <w:t xml:space="preserve"> votre convocation à votre intermédiaire financier.</w:t>
            </w:r>
            <w:r w:rsidR="00C05C59" w:rsidRPr="000F6847">
              <w:rPr>
                <w:rFonts w:ascii="Century Gothic" w:hAnsi="Century Gothic" w:cs="Arial"/>
                <w:color w:val="000000"/>
                <w:szCs w:val="18"/>
                <w:lang w:eastAsia="fr-FR"/>
              </w:rPr>
              <w:br/>
            </w:r>
          </w:p>
          <w:p w14:paraId="0C133E35" w14:textId="69D9E358" w:rsidR="00C05C59" w:rsidRDefault="002C7675" w:rsidP="002C7675">
            <w:pPr>
              <w:spacing w:after="0" w:line="240" w:lineRule="atLeast"/>
              <w:textAlignment w:val="baseline"/>
              <w:rPr>
                <w:rFonts w:ascii="Century Gothic" w:hAnsi="Century Gothic" w:cs="Arial"/>
                <w:color w:val="000000"/>
                <w:szCs w:val="18"/>
                <w:lang w:eastAsia="fr-FR"/>
              </w:rPr>
            </w:pPr>
            <w:r w:rsidRPr="002C7675">
              <w:rPr>
                <w:rFonts w:ascii="Century Gothic" w:hAnsi="Century Gothic" w:cs="Arial"/>
                <w:color w:val="000000"/>
                <w:szCs w:val="18"/>
                <w:lang w:eastAsia="fr-FR"/>
              </w:rPr>
              <w:t>Pour pouvoir assister à l’Assemblée générale, vous devez demander à votre intermédiaire financier, de vous procurer une carte d’admission à votre nom. Celui-ci transmettra alors à Uptevia votre demande de carte d’admission (toujours accompagnée d’une attestation de participation, confirmée à J-2, ouvrés). La carte d’admission sera établie par Uptevia qui vous l’adressera par courrier.</w:t>
            </w:r>
            <w:r w:rsidR="00EC2A35" w:rsidRPr="000F6847">
              <w:rPr>
                <w:rFonts w:ascii="Century Gothic" w:hAnsi="Century Gothic" w:cs="Arial"/>
                <w:color w:val="000000"/>
                <w:szCs w:val="18"/>
                <w:lang w:eastAsia="fr-FR"/>
              </w:rPr>
              <w:br/>
              <w:t> </w:t>
            </w:r>
            <w:r w:rsidR="00EC2A35" w:rsidRPr="000F6847">
              <w:rPr>
                <w:rFonts w:ascii="Century Gothic" w:hAnsi="Century Gothic" w:cs="Arial"/>
                <w:color w:val="000000"/>
                <w:szCs w:val="18"/>
                <w:lang w:eastAsia="fr-FR"/>
              </w:rPr>
              <w:br/>
              <w:t>Fnac Darty</w:t>
            </w:r>
            <w:r w:rsidR="00C05C59" w:rsidRPr="000F6847">
              <w:rPr>
                <w:rFonts w:ascii="Century Gothic" w:hAnsi="Century Gothic" w:cs="Arial"/>
                <w:color w:val="000000"/>
                <w:szCs w:val="18"/>
                <w:lang w:eastAsia="fr-FR"/>
              </w:rPr>
              <w:t xml:space="preserve"> est autorisé à faire usage des dispositions légales prévues en matière d’identification des détenteurs de titres qui leur confèrent, immédiatement ou à terme, le droit de vote dans ses assemblées d’actionnaires. Le Groupe réalise ainsi régulièrement des enquêtes dites TPI (Titres au Porteur Identifiable).</w:t>
            </w:r>
          </w:p>
          <w:p w14:paraId="3EA72BC1" w14:textId="5AA4D874" w:rsidR="002C7675" w:rsidRDefault="002C7675" w:rsidP="002C7675">
            <w:pPr>
              <w:spacing w:after="0" w:line="240" w:lineRule="atLeast"/>
              <w:textAlignment w:val="baseline"/>
              <w:rPr>
                <w:rFonts w:ascii="Century Gothic" w:hAnsi="Century Gothic" w:cs="Arial"/>
                <w:color w:val="000000"/>
                <w:szCs w:val="18"/>
                <w:lang w:eastAsia="fr-FR"/>
              </w:rPr>
            </w:pPr>
          </w:p>
          <w:p w14:paraId="7AD51ED5" w14:textId="1B1D55D0" w:rsidR="002C7675" w:rsidRDefault="002C7675" w:rsidP="002C7675">
            <w:pPr>
              <w:spacing w:after="0" w:line="240" w:lineRule="atLeast"/>
              <w:textAlignment w:val="baseline"/>
              <w:rPr>
                <w:rFonts w:ascii="Century Gothic" w:hAnsi="Century Gothic" w:cs="Arial"/>
                <w:b/>
                <w:bCs/>
                <w:color w:val="000000"/>
                <w:szCs w:val="18"/>
                <w:lang w:eastAsia="fr-FR"/>
              </w:rPr>
            </w:pPr>
            <w:r w:rsidRPr="002C7675">
              <w:rPr>
                <w:rFonts w:ascii="Century Gothic" w:hAnsi="Century Gothic" w:cs="Arial"/>
                <w:b/>
                <w:bCs/>
                <w:color w:val="000000"/>
                <w:szCs w:val="18"/>
                <w:lang w:eastAsia="fr-FR"/>
              </w:rPr>
              <w:t>TABLEAU SYNTHÉTIQUE</w:t>
            </w:r>
          </w:p>
          <w:p w14:paraId="1DDD87FC" w14:textId="77777777" w:rsidR="002C7675" w:rsidRDefault="002C7675" w:rsidP="002C7675">
            <w:pPr>
              <w:spacing w:after="0" w:line="240" w:lineRule="atLeast"/>
              <w:textAlignment w:val="baseline"/>
              <w:rPr>
                <w:rFonts w:ascii="Century Gothic" w:hAnsi="Century Gothic" w:cs="Arial"/>
                <w:b/>
                <w:bCs/>
                <w:color w:val="000000"/>
                <w:szCs w:val="18"/>
                <w:lang w:eastAsia="fr-FR"/>
              </w:rPr>
            </w:pPr>
          </w:p>
          <w:tbl>
            <w:tblPr>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2"/>
              <w:gridCol w:w="3128"/>
              <w:gridCol w:w="2307"/>
              <w:gridCol w:w="1913"/>
            </w:tblGrid>
            <w:tr w:rsidR="002C7675" w:rsidRPr="002C7675" w14:paraId="2BD136FB" w14:textId="77777777" w:rsidTr="002C7675">
              <w:trPr>
                <w:trHeight w:val="290"/>
              </w:trPr>
              <w:tc>
                <w:tcPr>
                  <w:tcW w:w="2122" w:type="dxa"/>
                  <w:shd w:val="clear" w:color="auto" w:fill="auto"/>
                  <w:noWrap/>
                  <w:vAlign w:val="bottom"/>
                  <w:hideMark/>
                </w:tcPr>
                <w:p w14:paraId="1E2BFEC2" w14:textId="702311E1" w:rsidR="002C7675" w:rsidRPr="002C7675" w:rsidRDefault="002C7675" w:rsidP="002C7675">
                  <w:pPr>
                    <w:spacing w:after="0" w:line="240" w:lineRule="auto"/>
                    <w:jc w:val="center"/>
                    <w:rPr>
                      <w:rFonts w:ascii="Century Gothic" w:hAnsi="Century Gothic"/>
                      <w:b/>
                      <w:bCs/>
                      <w:color w:val="000000"/>
                      <w:lang w:eastAsia="fr-FR"/>
                    </w:rPr>
                  </w:pPr>
                  <w:r w:rsidRPr="002C7675">
                    <w:rPr>
                      <w:rFonts w:ascii="Century Gothic" w:hAnsi="Century Gothic"/>
                      <w:b/>
                      <w:bCs/>
                      <w:color w:val="000000"/>
                      <w:lang w:eastAsia="fr-FR"/>
                    </w:rPr>
                    <w:t>MODE DE D</w:t>
                  </w:r>
                  <w:r>
                    <w:rPr>
                      <w:rFonts w:ascii="Century Gothic" w:hAnsi="Century Gothic"/>
                      <w:b/>
                      <w:bCs/>
                      <w:color w:val="000000"/>
                      <w:lang w:eastAsia="fr-FR"/>
                    </w:rPr>
                    <w:t>É</w:t>
                  </w:r>
                  <w:r w:rsidRPr="002C7675">
                    <w:rPr>
                      <w:rFonts w:ascii="Century Gothic" w:hAnsi="Century Gothic"/>
                      <w:b/>
                      <w:bCs/>
                      <w:color w:val="000000"/>
                      <w:lang w:eastAsia="fr-FR"/>
                    </w:rPr>
                    <w:t xml:space="preserve">TENTION </w:t>
                  </w:r>
                </w:p>
              </w:tc>
              <w:tc>
                <w:tcPr>
                  <w:tcW w:w="3128" w:type="dxa"/>
                  <w:shd w:val="clear" w:color="auto" w:fill="auto"/>
                  <w:noWrap/>
                  <w:vAlign w:val="bottom"/>
                  <w:hideMark/>
                </w:tcPr>
                <w:p w14:paraId="18D911B9" w14:textId="0023B352" w:rsidR="002C7675" w:rsidRPr="002C7675" w:rsidRDefault="002C7675" w:rsidP="002C7675">
                  <w:pPr>
                    <w:spacing w:after="0" w:line="240" w:lineRule="auto"/>
                    <w:jc w:val="center"/>
                    <w:rPr>
                      <w:rFonts w:ascii="Century Gothic" w:hAnsi="Century Gothic"/>
                      <w:b/>
                      <w:bCs/>
                      <w:color w:val="000000"/>
                      <w:lang w:eastAsia="fr-FR"/>
                    </w:rPr>
                  </w:pPr>
                  <w:r w:rsidRPr="002C7675">
                    <w:rPr>
                      <w:rFonts w:ascii="Century Gothic" w:hAnsi="Century Gothic"/>
                      <w:b/>
                      <w:bCs/>
                      <w:color w:val="000000"/>
                      <w:lang w:eastAsia="fr-FR"/>
                    </w:rPr>
                    <w:t>AU NOMINATIF PUR</w:t>
                  </w:r>
                </w:p>
              </w:tc>
              <w:tc>
                <w:tcPr>
                  <w:tcW w:w="2307" w:type="dxa"/>
                  <w:shd w:val="clear" w:color="auto" w:fill="auto"/>
                  <w:noWrap/>
                  <w:vAlign w:val="bottom"/>
                  <w:hideMark/>
                </w:tcPr>
                <w:p w14:paraId="5A89B75A" w14:textId="067A598C" w:rsidR="002C7675" w:rsidRPr="002C7675" w:rsidRDefault="002C7675" w:rsidP="002C7675">
                  <w:pPr>
                    <w:spacing w:after="0" w:line="240" w:lineRule="auto"/>
                    <w:jc w:val="center"/>
                    <w:rPr>
                      <w:rFonts w:ascii="Century Gothic" w:hAnsi="Century Gothic"/>
                      <w:b/>
                      <w:bCs/>
                      <w:color w:val="000000"/>
                      <w:lang w:eastAsia="fr-FR"/>
                    </w:rPr>
                  </w:pPr>
                  <w:r w:rsidRPr="002C7675">
                    <w:rPr>
                      <w:rFonts w:ascii="Century Gothic" w:hAnsi="Century Gothic"/>
                      <w:b/>
                      <w:bCs/>
                      <w:color w:val="000000"/>
                      <w:lang w:eastAsia="fr-FR"/>
                    </w:rPr>
                    <w:t>AU NOMINATIF ADMINISTR</w:t>
                  </w:r>
                  <w:r>
                    <w:rPr>
                      <w:rFonts w:ascii="Century Gothic" w:hAnsi="Century Gothic"/>
                      <w:b/>
                      <w:bCs/>
                      <w:color w:val="000000"/>
                      <w:lang w:eastAsia="fr-FR"/>
                    </w:rPr>
                    <w:t>É</w:t>
                  </w:r>
                </w:p>
              </w:tc>
              <w:tc>
                <w:tcPr>
                  <w:tcW w:w="1913" w:type="dxa"/>
                  <w:shd w:val="clear" w:color="auto" w:fill="auto"/>
                  <w:noWrap/>
                  <w:vAlign w:val="bottom"/>
                  <w:hideMark/>
                </w:tcPr>
                <w:p w14:paraId="704BED08" w14:textId="43525118" w:rsidR="002C7675" w:rsidRPr="002C7675" w:rsidRDefault="002C7675" w:rsidP="002C7675">
                  <w:pPr>
                    <w:spacing w:after="0" w:line="240" w:lineRule="auto"/>
                    <w:jc w:val="center"/>
                    <w:rPr>
                      <w:rFonts w:ascii="Century Gothic" w:hAnsi="Century Gothic"/>
                      <w:b/>
                      <w:bCs/>
                      <w:color w:val="000000"/>
                      <w:lang w:eastAsia="fr-FR"/>
                    </w:rPr>
                  </w:pPr>
                  <w:r w:rsidRPr="002C7675">
                    <w:rPr>
                      <w:rFonts w:ascii="Century Gothic" w:hAnsi="Century Gothic"/>
                      <w:b/>
                      <w:bCs/>
                      <w:color w:val="000000"/>
                      <w:lang w:eastAsia="fr-FR"/>
                    </w:rPr>
                    <w:t xml:space="preserve">AU PORTEUR </w:t>
                  </w:r>
                </w:p>
              </w:tc>
            </w:tr>
            <w:tr w:rsidR="002C7675" w:rsidRPr="002C7675" w14:paraId="3F071EAE" w14:textId="77777777" w:rsidTr="002C7675">
              <w:trPr>
                <w:trHeight w:val="870"/>
              </w:trPr>
              <w:tc>
                <w:tcPr>
                  <w:tcW w:w="2122" w:type="dxa"/>
                  <w:shd w:val="clear" w:color="auto" w:fill="auto"/>
                  <w:noWrap/>
                  <w:vAlign w:val="bottom"/>
                  <w:hideMark/>
                </w:tcPr>
                <w:p w14:paraId="14370464" w14:textId="3E567574" w:rsidR="002C7675" w:rsidRPr="002C7675" w:rsidRDefault="002C7675" w:rsidP="002C7675">
                  <w:pPr>
                    <w:spacing w:after="0" w:line="240" w:lineRule="auto"/>
                    <w:jc w:val="center"/>
                    <w:rPr>
                      <w:rFonts w:ascii="Century Gothic" w:hAnsi="Century Gothic"/>
                      <w:color w:val="000000"/>
                      <w:lang w:eastAsia="fr-FR"/>
                    </w:rPr>
                  </w:pPr>
                  <w:r w:rsidRPr="002C7675">
                    <w:rPr>
                      <w:rFonts w:ascii="Century Gothic" w:hAnsi="Century Gothic"/>
                      <w:color w:val="000000"/>
                      <w:lang w:eastAsia="fr-FR"/>
                    </w:rPr>
                    <w:t>ORDRES D'ACHAT ET DE VENTE</w:t>
                  </w:r>
                </w:p>
              </w:tc>
              <w:tc>
                <w:tcPr>
                  <w:tcW w:w="3128" w:type="dxa"/>
                  <w:shd w:val="clear" w:color="auto" w:fill="auto"/>
                  <w:vAlign w:val="bottom"/>
                  <w:hideMark/>
                </w:tcPr>
                <w:p w14:paraId="1DB03590" w14:textId="38989CB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 xml:space="preserve">Transmis par vous-même à Uptevia </w:t>
                  </w:r>
                  <w:r w:rsidRPr="002C7675">
                    <w:rPr>
                      <w:rFonts w:ascii="Century Gothic" w:hAnsi="Century Gothic"/>
                      <w:color w:val="000000"/>
                      <w:lang w:eastAsia="fr-FR"/>
                    </w:rPr>
                    <w:br/>
                    <w:t xml:space="preserve">ou via le site internet </w:t>
                  </w:r>
                  <w:hyperlink r:id="rId10" w:anchor="login" w:history="1">
                    <w:r w:rsidRPr="00BD2C9D">
                      <w:rPr>
                        <w:rStyle w:val="Lienhypertexte"/>
                        <w:rFonts w:ascii="Century Gothic" w:hAnsi="Century Gothic"/>
                        <w:lang w:eastAsia="fr-FR"/>
                      </w:rPr>
                      <w:t>Uptevia Investors</w:t>
                    </w:r>
                  </w:hyperlink>
                  <w:r w:rsidRPr="002C7675">
                    <w:rPr>
                      <w:rFonts w:ascii="Century Gothic" w:hAnsi="Century Gothic"/>
                      <w:color w:val="000000"/>
                      <w:lang w:eastAsia="fr-FR"/>
                    </w:rPr>
                    <w:t xml:space="preserve"> </w:t>
                  </w:r>
                </w:p>
              </w:tc>
              <w:tc>
                <w:tcPr>
                  <w:tcW w:w="2307" w:type="dxa"/>
                  <w:shd w:val="clear" w:color="auto" w:fill="auto"/>
                  <w:vAlign w:val="bottom"/>
                  <w:hideMark/>
                </w:tcPr>
                <w:p w14:paraId="0C03A8DC"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 xml:space="preserve">Transmis par vous-même à votre </w:t>
                  </w:r>
                  <w:r w:rsidRPr="002C7675">
                    <w:rPr>
                      <w:rFonts w:ascii="Century Gothic" w:hAnsi="Century Gothic"/>
                      <w:color w:val="000000"/>
                      <w:lang w:eastAsia="fr-FR"/>
                    </w:rPr>
                    <w:br/>
                    <w:t>intermédiaire financier</w:t>
                  </w:r>
                </w:p>
              </w:tc>
              <w:tc>
                <w:tcPr>
                  <w:tcW w:w="1913" w:type="dxa"/>
                  <w:shd w:val="clear" w:color="auto" w:fill="auto"/>
                  <w:vAlign w:val="bottom"/>
                  <w:hideMark/>
                </w:tcPr>
                <w:p w14:paraId="0371C7B5"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 xml:space="preserve">Transmis par vous-même </w:t>
                  </w:r>
                  <w:r w:rsidRPr="002C7675">
                    <w:rPr>
                      <w:rFonts w:ascii="Century Gothic" w:hAnsi="Century Gothic"/>
                      <w:color w:val="000000"/>
                      <w:lang w:eastAsia="fr-FR"/>
                    </w:rPr>
                    <w:br/>
                    <w:t>à votre intermédiaire financier</w:t>
                  </w:r>
                </w:p>
              </w:tc>
            </w:tr>
            <w:tr w:rsidR="002C7675" w:rsidRPr="002C7675" w14:paraId="2AA5D711" w14:textId="77777777" w:rsidTr="002C7675">
              <w:trPr>
                <w:trHeight w:val="4060"/>
              </w:trPr>
              <w:tc>
                <w:tcPr>
                  <w:tcW w:w="2122" w:type="dxa"/>
                  <w:shd w:val="clear" w:color="auto" w:fill="auto"/>
                  <w:noWrap/>
                  <w:vAlign w:val="bottom"/>
                  <w:hideMark/>
                </w:tcPr>
                <w:p w14:paraId="0F30CE55" w14:textId="62FC124F" w:rsidR="002C7675" w:rsidRPr="002C7675" w:rsidRDefault="002C7675" w:rsidP="002C7675">
                  <w:pPr>
                    <w:spacing w:after="0" w:line="240" w:lineRule="auto"/>
                    <w:jc w:val="center"/>
                    <w:rPr>
                      <w:rFonts w:ascii="Century Gothic" w:hAnsi="Century Gothic"/>
                      <w:color w:val="000000"/>
                      <w:lang w:eastAsia="fr-FR"/>
                    </w:rPr>
                  </w:pPr>
                  <w:r w:rsidRPr="002C7675">
                    <w:rPr>
                      <w:rFonts w:ascii="Century Gothic" w:hAnsi="Century Gothic"/>
                      <w:color w:val="000000"/>
                      <w:lang w:eastAsia="fr-FR"/>
                    </w:rPr>
                    <w:lastRenderedPageBreak/>
                    <w:t xml:space="preserve">DROITS DE GARDE ET FRAIS DE COURTAGE </w:t>
                  </w:r>
                </w:p>
              </w:tc>
              <w:tc>
                <w:tcPr>
                  <w:tcW w:w="3128" w:type="dxa"/>
                  <w:shd w:val="clear" w:color="auto" w:fill="auto"/>
                  <w:vAlign w:val="bottom"/>
                  <w:hideMark/>
                </w:tcPr>
                <w:p w14:paraId="5E68538A" w14:textId="72189771" w:rsidR="002C7675" w:rsidRPr="002C7675" w:rsidRDefault="002C7675">
                  <w:pPr>
                    <w:spacing w:after="0" w:line="240" w:lineRule="auto"/>
                    <w:rPr>
                      <w:rFonts w:ascii="Century Gothic" w:hAnsi="Century Gothic"/>
                      <w:color w:val="000000"/>
                      <w:lang w:eastAsia="fr-FR"/>
                    </w:rPr>
                  </w:pPr>
                  <w:r w:rsidRPr="002C7675">
                    <w:rPr>
                      <w:rFonts w:ascii="Century Gothic" w:hAnsi="Century Gothic"/>
                      <w:color w:val="000000"/>
                      <w:lang w:eastAsia="fr-FR"/>
                    </w:rPr>
                    <w:t xml:space="preserve">Pas de frais de garde. </w:t>
                  </w:r>
                  <w:r w:rsidRPr="002C7675">
                    <w:rPr>
                      <w:rFonts w:ascii="Century Gothic" w:hAnsi="Century Gothic"/>
                      <w:color w:val="000000"/>
                      <w:lang w:eastAsia="fr-FR"/>
                    </w:rPr>
                    <w:br/>
                    <w:t xml:space="preserve">Les frais de courtage s’élèvent à 0,30 % HT du montant de la transaction </w:t>
                  </w:r>
                  <w:r w:rsidRPr="002C7675">
                    <w:rPr>
                      <w:rFonts w:ascii="Century Gothic" w:hAnsi="Century Gothic"/>
                      <w:color w:val="000000"/>
                      <w:lang w:eastAsia="fr-FR"/>
                    </w:rPr>
                    <w:br/>
                    <w:t>dans le cas du passage de l’ordre via Uptevia Investor</w:t>
                  </w:r>
                  <w:r w:rsidR="002B2379">
                    <w:rPr>
                      <w:rFonts w:ascii="Century Gothic" w:hAnsi="Century Gothic"/>
                      <w:color w:val="000000"/>
                      <w:lang w:eastAsia="fr-FR"/>
                    </w:rPr>
                    <w:t>s</w:t>
                  </w:r>
                </w:p>
              </w:tc>
              <w:tc>
                <w:tcPr>
                  <w:tcW w:w="2307" w:type="dxa"/>
                  <w:shd w:val="clear" w:color="auto" w:fill="auto"/>
                  <w:vAlign w:val="bottom"/>
                  <w:hideMark/>
                </w:tcPr>
                <w:p w14:paraId="6359CBF8"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Tarifs variables selon les banques</w:t>
                  </w:r>
                </w:p>
              </w:tc>
              <w:tc>
                <w:tcPr>
                  <w:tcW w:w="1913" w:type="dxa"/>
                  <w:shd w:val="clear" w:color="auto" w:fill="auto"/>
                  <w:vAlign w:val="bottom"/>
                  <w:hideMark/>
                </w:tcPr>
                <w:p w14:paraId="06F2C615"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Tarifs variables selon les banques</w:t>
                  </w:r>
                </w:p>
              </w:tc>
            </w:tr>
            <w:tr w:rsidR="002C7675" w:rsidRPr="002C7675" w14:paraId="037CC814" w14:textId="77777777" w:rsidTr="002C7675">
              <w:trPr>
                <w:trHeight w:val="3480"/>
              </w:trPr>
              <w:tc>
                <w:tcPr>
                  <w:tcW w:w="2122" w:type="dxa"/>
                  <w:shd w:val="clear" w:color="auto" w:fill="auto"/>
                  <w:noWrap/>
                  <w:vAlign w:val="bottom"/>
                  <w:hideMark/>
                </w:tcPr>
                <w:p w14:paraId="37386CEF" w14:textId="6E09014C" w:rsidR="002C7675" w:rsidRPr="002C7675" w:rsidRDefault="002C7675" w:rsidP="002C7675">
                  <w:pPr>
                    <w:spacing w:after="0" w:line="240" w:lineRule="auto"/>
                    <w:jc w:val="center"/>
                    <w:rPr>
                      <w:rFonts w:ascii="Century Gothic" w:hAnsi="Century Gothic"/>
                      <w:color w:val="000000"/>
                      <w:lang w:eastAsia="fr-FR"/>
                    </w:rPr>
                  </w:pPr>
                  <w:r w:rsidRPr="002C7675">
                    <w:rPr>
                      <w:rFonts w:ascii="Century Gothic" w:hAnsi="Century Gothic"/>
                      <w:color w:val="000000"/>
                      <w:lang w:eastAsia="fr-FR"/>
                    </w:rPr>
                    <w:t>CONVOCATION A L'ASSEMBL</w:t>
                  </w:r>
                  <w:r>
                    <w:rPr>
                      <w:rFonts w:ascii="Century Gothic" w:hAnsi="Century Gothic"/>
                      <w:color w:val="000000"/>
                      <w:lang w:eastAsia="fr-FR"/>
                    </w:rPr>
                    <w:t>É</w:t>
                  </w:r>
                  <w:r w:rsidRPr="002C7675">
                    <w:rPr>
                      <w:rFonts w:ascii="Century Gothic" w:hAnsi="Century Gothic"/>
                      <w:color w:val="000000"/>
                      <w:lang w:eastAsia="fr-FR"/>
                    </w:rPr>
                    <w:t>E G</w:t>
                  </w:r>
                  <w:r>
                    <w:rPr>
                      <w:rFonts w:ascii="Century Gothic" w:hAnsi="Century Gothic"/>
                      <w:color w:val="000000"/>
                      <w:lang w:eastAsia="fr-FR"/>
                    </w:rPr>
                    <w:t>É</w:t>
                  </w:r>
                  <w:r w:rsidRPr="002C7675">
                    <w:rPr>
                      <w:rFonts w:ascii="Century Gothic" w:hAnsi="Century Gothic"/>
                      <w:color w:val="000000"/>
                      <w:lang w:eastAsia="fr-FR"/>
                    </w:rPr>
                    <w:t>N</w:t>
                  </w:r>
                  <w:r>
                    <w:rPr>
                      <w:rFonts w:ascii="Century Gothic" w:hAnsi="Century Gothic"/>
                      <w:color w:val="000000"/>
                      <w:lang w:eastAsia="fr-FR"/>
                    </w:rPr>
                    <w:t>É</w:t>
                  </w:r>
                  <w:r w:rsidRPr="002C7675">
                    <w:rPr>
                      <w:rFonts w:ascii="Century Gothic" w:hAnsi="Century Gothic"/>
                      <w:color w:val="000000"/>
                      <w:lang w:eastAsia="fr-FR"/>
                    </w:rPr>
                    <w:t xml:space="preserve">RALE </w:t>
                  </w:r>
                </w:p>
              </w:tc>
              <w:tc>
                <w:tcPr>
                  <w:tcW w:w="3128" w:type="dxa"/>
                  <w:shd w:val="clear" w:color="auto" w:fill="auto"/>
                  <w:vAlign w:val="bottom"/>
                  <w:hideMark/>
                </w:tcPr>
                <w:p w14:paraId="0AB7EACA"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Brochure envoyée par Uptevia</w:t>
                  </w:r>
                </w:p>
              </w:tc>
              <w:tc>
                <w:tcPr>
                  <w:tcW w:w="2307" w:type="dxa"/>
                  <w:shd w:val="clear" w:color="auto" w:fill="auto"/>
                  <w:vAlign w:val="bottom"/>
                  <w:hideMark/>
                </w:tcPr>
                <w:p w14:paraId="4CB6F251"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Brochure envoyée par Uptevia</w:t>
                  </w:r>
                </w:p>
              </w:tc>
              <w:tc>
                <w:tcPr>
                  <w:tcW w:w="1913" w:type="dxa"/>
                  <w:shd w:val="clear" w:color="auto" w:fill="auto"/>
                  <w:vAlign w:val="bottom"/>
                  <w:hideMark/>
                </w:tcPr>
                <w:p w14:paraId="217AEA57"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 xml:space="preserve">Brochure publiée sur le site internet de Fnac Darty </w:t>
                  </w:r>
                  <w:r w:rsidRPr="002C7675">
                    <w:rPr>
                      <w:rFonts w:ascii="Century Gothic" w:hAnsi="Century Gothic"/>
                      <w:color w:val="000000"/>
                      <w:lang w:eastAsia="fr-FR"/>
                    </w:rPr>
                    <w:br/>
                    <w:t xml:space="preserve">au plus tard 21 jours avant l’Assemblée. </w:t>
                  </w:r>
                  <w:r w:rsidRPr="002C7675">
                    <w:rPr>
                      <w:rFonts w:ascii="Century Gothic" w:hAnsi="Century Gothic"/>
                      <w:color w:val="000000"/>
                      <w:lang w:eastAsia="fr-FR"/>
                    </w:rPr>
                    <w:br/>
                    <w:t>Un avis de convocation est également publié au BALO au moins 15 jours avant l’Assemblée.</w:t>
                  </w:r>
                </w:p>
              </w:tc>
            </w:tr>
            <w:tr w:rsidR="002C7675" w:rsidRPr="002C7675" w14:paraId="5961A438" w14:textId="77777777" w:rsidTr="002C7675">
              <w:trPr>
                <w:trHeight w:val="2610"/>
              </w:trPr>
              <w:tc>
                <w:tcPr>
                  <w:tcW w:w="2122" w:type="dxa"/>
                  <w:shd w:val="clear" w:color="auto" w:fill="auto"/>
                  <w:noWrap/>
                  <w:vAlign w:val="bottom"/>
                  <w:hideMark/>
                </w:tcPr>
                <w:p w14:paraId="65144AC8" w14:textId="50C519BA" w:rsidR="002C7675" w:rsidRPr="002C7675" w:rsidRDefault="002C7675" w:rsidP="002C7675">
                  <w:pPr>
                    <w:spacing w:after="0" w:line="240" w:lineRule="auto"/>
                    <w:jc w:val="center"/>
                    <w:rPr>
                      <w:rFonts w:ascii="Century Gothic" w:hAnsi="Century Gothic"/>
                      <w:color w:val="000000"/>
                      <w:lang w:eastAsia="fr-FR"/>
                    </w:rPr>
                  </w:pPr>
                  <w:r w:rsidRPr="002C7675">
                    <w:rPr>
                      <w:rFonts w:ascii="Century Gothic" w:hAnsi="Century Gothic"/>
                      <w:color w:val="000000"/>
                      <w:lang w:eastAsia="fr-FR"/>
                    </w:rPr>
                    <w:t>CONDITIONS DE PARTICIPATION A L'ASSEMBL</w:t>
                  </w:r>
                  <w:r>
                    <w:rPr>
                      <w:rFonts w:ascii="Century Gothic" w:hAnsi="Century Gothic"/>
                      <w:color w:val="000000"/>
                      <w:lang w:eastAsia="fr-FR"/>
                    </w:rPr>
                    <w:t>É</w:t>
                  </w:r>
                  <w:r w:rsidRPr="002C7675">
                    <w:rPr>
                      <w:rFonts w:ascii="Century Gothic" w:hAnsi="Century Gothic"/>
                      <w:color w:val="000000"/>
                      <w:lang w:eastAsia="fr-FR"/>
                    </w:rPr>
                    <w:t>E G</w:t>
                  </w:r>
                  <w:r>
                    <w:rPr>
                      <w:rFonts w:ascii="Century Gothic" w:hAnsi="Century Gothic"/>
                      <w:color w:val="000000"/>
                      <w:lang w:eastAsia="fr-FR"/>
                    </w:rPr>
                    <w:t>É</w:t>
                  </w:r>
                  <w:r w:rsidRPr="002C7675">
                    <w:rPr>
                      <w:rFonts w:ascii="Century Gothic" w:hAnsi="Century Gothic"/>
                      <w:color w:val="000000"/>
                      <w:lang w:eastAsia="fr-FR"/>
                    </w:rPr>
                    <w:t>N</w:t>
                  </w:r>
                  <w:r>
                    <w:rPr>
                      <w:rFonts w:ascii="Century Gothic" w:hAnsi="Century Gothic"/>
                      <w:color w:val="000000"/>
                      <w:lang w:eastAsia="fr-FR"/>
                    </w:rPr>
                    <w:t>É</w:t>
                  </w:r>
                  <w:r w:rsidRPr="002C7675">
                    <w:rPr>
                      <w:rFonts w:ascii="Century Gothic" w:hAnsi="Century Gothic"/>
                      <w:color w:val="000000"/>
                      <w:lang w:eastAsia="fr-FR"/>
                    </w:rPr>
                    <w:t xml:space="preserve">RALE </w:t>
                  </w:r>
                </w:p>
              </w:tc>
              <w:tc>
                <w:tcPr>
                  <w:tcW w:w="3128" w:type="dxa"/>
                  <w:shd w:val="clear" w:color="auto" w:fill="auto"/>
                  <w:vAlign w:val="bottom"/>
                  <w:hideMark/>
                </w:tcPr>
                <w:p w14:paraId="5685B83E"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Inscription des actions 2 jours ouvrés avant l’Assemblée dans le registre titres de Fnac Darty, tenu par son mandataire Uptevia</w:t>
                  </w:r>
                </w:p>
              </w:tc>
              <w:tc>
                <w:tcPr>
                  <w:tcW w:w="2307" w:type="dxa"/>
                  <w:shd w:val="clear" w:color="auto" w:fill="auto"/>
                  <w:vAlign w:val="bottom"/>
                  <w:hideMark/>
                </w:tcPr>
                <w:p w14:paraId="62F9F757"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Inscription des actions 2 jours ouvrés avant l’Assemblée dans le registre titres de Fnac Darty, tenu par son mandataire Uptevia</w:t>
                  </w:r>
                </w:p>
              </w:tc>
              <w:tc>
                <w:tcPr>
                  <w:tcW w:w="1913" w:type="dxa"/>
                  <w:shd w:val="clear" w:color="auto" w:fill="auto"/>
                  <w:vAlign w:val="bottom"/>
                  <w:hideMark/>
                </w:tcPr>
                <w:p w14:paraId="2A92B620"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Inscription des actions 2 jours ouvrés avant l’Assemblée dans les comptes titres tenus par votre intermédiaire financier</w:t>
                  </w:r>
                </w:p>
              </w:tc>
            </w:tr>
            <w:tr w:rsidR="002C7675" w:rsidRPr="002C7675" w14:paraId="0BB85231" w14:textId="77777777" w:rsidTr="002C7675">
              <w:trPr>
                <w:trHeight w:val="580"/>
              </w:trPr>
              <w:tc>
                <w:tcPr>
                  <w:tcW w:w="2122" w:type="dxa"/>
                  <w:shd w:val="clear" w:color="auto" w:fill="auto"/>
                  <w:noWrap/>
                  <w:vAlign w:val="bottom"/>
                  <w:hideMark/>
                </w:tcPr>
                <w:p w14:paraId="11E5D3D6" w14:textId="078F5D54" w:rsidR="002C7675" w:rsidRPr="002C7675" w:rsidRDefault="002C7675" w:rsidP="002C7675">
                  <w:pPr>
                    <w:spacing w:after="0" w:line="240" w:lineRule="auto"/>
                    <w:jc w:val="center"/>
                    <w:rPr>
                      <w:rFonts w:ascii="Century Gothic" w:hAnsi="Century Gothic"/>
                      <w:color w:val="000000"/>
                      <w:lang w:eastAsia="fr-FR"/>
                    </w:rPr>
                  </w:pPr>
                  <w:r w:rsidRPr="002C7675">
                    <w:rPr>
                      <w:rFonts w:ascii="Century Gothic" w:hAnsi="Century Gothic"/>
                      <w:color w:val="000000"/>
                      <w:lang w:eastAsia="fr-FR"/>
                    </w:rPr>
                    <w:t xml:space="preserve">DROIT DE VOTE </w:t>
                  </w:r>
                </w:p>
              </w:tc>
              <w:tc>
                <w:tcPr>
                  <w:tcW w:w="3128" w:type="dxa"/>
                  <w:shd w:val="clear" w:color="auto" w:fill="auto"/>
                  <w:vAlign w:val="bottom"/>
                  <w:hideMark/>
                </w:tcPr>
                <w:p w14:paraId="38FC63E7"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Un droit de vote par action</w:t>
                  </w:r>
                </w:p>
              </w:tc>
              <w:tc>
                <w:tcPr>
                  <w:tcW w:w="2307" w:type="dxa"/>
                  <w:shd w:val="clear" w:color="auto" w:fill="auto"/>
                  <w:vAlign w:val="bottom"/>
                  <w:hideMark/>
                </w:tcPr>
                <w:p w14:paraId="4591605F"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Un droit de vote par action</w:t>
                  </w:r>
                </w:p>
              </w:tc>
              <w:tc>
                <w:tcPr>
                  <w:tcW w:w="1913" w:type="dxa"/>
                  <w:shd w:val="clear" w:color="auto" w:fill="auto"/>
                  <w:vAlign w:val="bottom"/>
                  <w:hideMark/>
                </w:tcPr>
                <w:p w14:paraId="752AF2FA" w14:textId="77777777" w:rsidR="002C7675" w:rsidRPr="002C7675" w:rsidRDefault="002C7675" w:rsidP="002C7675">
                  <w:pPr>
                    <w:spacing w:after="0" w:line="240" w:lineRule="auto"/>
                    <w:rPr>
                      <w:rFonts w:ascii="Century Gothic" w:hAnsi="Century Gothic"/>
                      <w:color w:val="000000"/>
                      <w:lang w:eastAsia="fr-FR"/>
                    </w:rPr>
                  </w:pPr>
                  <w:r w:rsidRPr="002C7675">
                    <w:rPr>
                      <w:rFonts w:ascii="Century Gothic" w:hAnsi="Century Gothic"/>
                      <w:color w:val="000000"/>
                      <w:lang w:eastAsia="fr-FR"/>
                    </w:rPr>
                    <w:t>Un droit de vote par action</w:t>
                  </w:r>
                </w:p>
              </w:tc>
            </w:tr>
          </w:tbl>
          <w:p w14:paraId="3B1EEDCB" w14:textId="72F17E84" w:rsidR="00C05C59" w:rsidRPr="002C7675" w:rsidRDefault="00C05C59" w:rsidP="00C05C59">
            <w:pPr>
              <w:spacing w:after="0" w:line="240" w:lineRule="atLeast"/>
              <w:jc w:val="both"/>
              <w:textAlignment w:val="baseline"/>
              <w:rPr>
                <w:rFonts w:ascii="Century Gothic" w:hAnsi="Century Gothic" w:cs="Arial"/>
                <w:color w:val="0000FF"/>
                <w:szCs w:val="18"/>
                <w:u w:val="single"/>
                <w:bdr w:val="none" w:sz="0" w:space="0" w:color="auto" w:frame="1"/>
                <w:lang w:eastAsia="fr-FR"/>
              </w:rPr>
            </w:pPr>
          </w:p>
          <w:p w14:paraId="7698E4AC" w14:textId="77777777" w:rsidR="00DC338D" w:rsidRPr="000F6847" w:rsidRDefault="00DC338D" w:rsidP="003B1C44">
            <w:pPr>
              <w:spacing w:after="0" w:line="240" w:lineRule="atLeast"/>
              <w:jc w:val="both"/>
              <w:textAlignment w:val="baseline"/>
              <w:rPr>
                <w:rFonts w:ascii="Century Gothic" w:hAnsi="Century Gothic" w:cs="Arial"/>
                <w:color w:val="000000"/>
                <w:szCs w:val="18"/>
                <w:lang w:eastAsia="fr-FR"/>
              </w:rPr>
            </w:pPr>
          </w:p>
          <w:p w14:paraId="652601AC" w14:textId="58E71DF5" w:rsidR="00C05C59" w:rsidRPr="005C7A10" w:rsidRDefault="00294C4F" w:rsidP="003B1C44">
            <w:pPr>
              <w:spacing w:after="0" w:line="240" w:lineRule="atLeast"/>
              <w:jc w:val="both"/>
              <w:textAlignment w:val="baseline"/>
              <w:rPr>
                <w:rFonts w:ascii="Century Gothic" w:hAnsi="Century Gothic" w:cs="Arial"/>
                <w:color w:val="000000"/>
                <w:szCs w:val="18"/>
                <w:lang w:eastAsia="fr-FR"/>
              </w:rPr>
            </w:pPr>
            <w:r>
              <w:rPr>
                <w:rFonts w:ascii="Century Gothic" w:hAnsi="Century Gothic" w:cs="Arial"/>
                <w:color w:val="000000"/>
                <w:szCs w:val="18"/>
                <w:lang w:eastAsia="fr-FR"/>
              </w:rPr>
              <w:t>Pour plus d’informations sur l’utilisation du site Uptevia</w:t>
            </w:r>
            <w:r w:rsidR="00490656">
              <w:rPr>
                <w:rFonts w:ascii="Century Gothic" w:hAnsi="Century Gothic" w:cs="Arial"/>
                <w:color w:val="000000"/>
                <w:szCs w:val="18"/>
                <w:lang w:eastAsia="fr-FR"/>
              </w:rPr>
              <w:t xml:space="preserve">, </w:t>
            </w:r>
            <w:r w:rsidR="002B2379">
              <w:rPr>
                <w:rFonts w:ascii="Century Gothic" w:hAnsi="Century Gothic" w:cs="Arial"/>
                <w:color w:val="000000"/>
                <w:szCs w:val="18"/>
                <w:lang w:eastAsia="fr-FR"/>
              </w:rPr>
              <w:t>veuillez-vous</w:t>
            </w:r>
            <w:r w:rsidR="00490656">
              <w:rPr>
                <w:rFonts w:ascii="Century Gothic" w:hAnsi="Century Gothic" w:cs="Arial"/>
                <w:color w:val="000000"/>
                <w:szCs w:val="18"/>
                <w:lang w:eastAsia="fr-FR"/>
              </w:rPr>
              <w:t xml:space="preserve"> référer à ce document : </w:t>
            </w:r>
            <w:hyperlink r:id="rId11" w:history="1">
              <w:r w:rsidR="00490656" w:rsidRPr="00490656">
                <w:rPr>
                  <w:rStyle w:val="Lienhypertexte"/>
                  <w:rFonts w:ascii="Century Gothic" w:hAnsi="Century Gothic" w:cs="Arial"/>
                  <w:szCs w:val="18"/>
                  <w:lang w:eastAsia="fr-FR"/>
                </w:rPr>
                <w:t>Comment se connecter pour la première fois sur le site ?</w:t>
              </w:r>
            </w:hyperlink>
            <w:r w:rsidR="00490656">
              <w:rPr>
                <w:rFonts w:ascii="Century Gothic" w:hAnsi="Century Gothic" w:cs="Arial"/>
                <w:color w:val="000000"/>
                <w:szCs w:val="18"/>
                <w:lang w:eastAsia="fr-FR"/>
              </w:rPr>
              <w:t xml:space="preserve"> </w:t>
            </w:r>
            <w:r w:rsidR="00C05C59" w:rsidRPr="005C7A10">
              <w:rPr>
                <w:rFonts w:ascii="Century Gothic" w:hAnsi="Century Gothic" w:cs="Arial"/>
                <w:color w:val="000000"/>
                <w:szCs w:val="18"/>
                <w:lang w:eastAsia="fr-FR"/>
              </w:rPr>
              <w:br/>
              <w:t> </w:t>
            </w:r>
          </w:p>
          <w:p w14:paraId="6D3E61C5" w14:textId="77777777" w:rsidR="007338B5" w:rsidRPr="000F6847" w:rsidRDefault="007338B5" w:rsidP="007338B5">
            <w:pPr>
              <w:pStyle w:val="Paragraphedeliste"/>
              <w:spacing w:after="0" w:line="240" w:lineRule="atLeast"/>
              <w:jc w:val="both"/>
              <w:textAlignment w:val="baseline"/>
              <w:rPr>
                <w:rFonts w:ascii="Century Gothic" w:hAnsi="Century Gothic" w:cs="Arial"/>
                <w:b/>
                <w:bCs/>
                <w:color w:val="FF0000"/>
                <w:sz w:val="25"/>
                <w:szCs w:val="21"/>
              </w:rPr>
            </w:pPr>
          </w:p>
          <w:p w14:paraId="644A85FB" w14:textId="44CAF729" w:rsidR="00A76ED2" w:rsidRPr="000F6847" w:rsidRDefault="00C05C59" w:rsidP="00A76ED2">
            <w:pPr>
              <w:spacing w:after="0" w:line="240" w:lineRule="atLeast"/>
              <w:jc w:val="both"/>
              <w:textAlignment w:val="baseline"/>
              <w:rPr>
                <w:rFonts w:ascii="Century Gothic" w:hAnsi="Century Gothic" w:cs="Arial"/>
                <w:color w:val="000000"/>
                <w:szCs w:val="18"/>
                <w:lang w:eastAsia="fr-FR"/>
              </w:rPr>
            </w:pPr>
            <w:r w:rsidRPr="000F6847">
              <w:rPr>
                <w:rFonts w:ascii="Century Gothic" w:hAnsi="Century Gothic" w:cs="Arial"/>
                <w:color w:val="000000"/>
                <w:szCs w:val="18"/>
                <w:lang w:eastAsia="fr-FR"/>
              </w:rPr>
              <w:br/>
              <w:t> </w:t>
            </w:r>
          </w:p>
          <w:p w14:paraId="332B8BD0" w14:textId="725DE6FD" w:rsidR="00C05C59" w:rsidRPr="000F6847" w:rsidRDefault="00C05C59" w:rsidP="00DC338D">
            <w:pPr>
              <w:spacing w:after="0" w:line="240" w:lineRule="atLeast"/>
              <w:jc w:val="both"/>
              <w:textAlignment w:val="baseline"/>
              <w:rPr>
                <w:rFonts w:ascii="Century Gothic" w:hAnsi="Century Gothic" w:cs="Arial"/>
                <w:color w:val="000000"/>
                <w:szCs w:val="18"/>
                <w:lang w:eastAsia="fr-FR"/>
              </w:rPr>
            </w:pPr>
          </w:p>
        </w:tc>
      </w:tr>
    </w:tbl>
    <w:p w14:paraId="0A25DAEA" w14:textId="77777777" w:rsidR="00267DBF" w:rsidRPr="007338B5" w:rsidRDefault="00267DBF" w:rsidP="00C05C59">
      <w:pPr>
        <w:spacing w:after="120" w:line="240" w:lineRule="auto"/>
        <w:contextualSpacing/>
        <w:jc w:val="both"/>
        <w:rPr>
          <w:rFonts w:ascii="Arial" w:hAnsi="Arial" w:cs="Arial"/>
          <w:sz w:val="32"/>
          <w:szCs w:val="24"/>
          <w:lang w:eastAsia="fr-FR"/>
        </w:rPr>
      </w:pPr>
    </w:p>
    <w:sectPr w:rsidR="00267DBF" w:rsidRPr="007338B5" w:rsidSect="00C37E35">
      <w:headerReference w:type="even" r:id="rId12"/>
      <w:headerReference w:type="default" r:id="rId13"/>
      <w:footerReference w:type="even" r:id="rId14"/>
      <w:footerReference w:type="default" r:id="rId15"/>
      <w:headerReference w:type="first" r:id="rId16"/>
      <w:footerReference w:type="first" r:id="rId17"/>
      <w:pgSz w:w="11906" w:h="16838"/>
      <w:pgMar w:top="2269" w:right="1133" w:bottom="709" w:left="993"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D8E5AB" w14:textId="77777777" w:rsidR="00D67B93" w:rsidRDefault="00D67B93" w:rsidP="003F0BC6">
      <w:pPr>
        <w:spacing w:after="0" w:line="240" w:lineRule="auto"/>
      </w:pPr>
      <w:r>
        <w:separator/>
      </w:r>
    </w:p>
  </w:endnote>
  <w:endnote w:type="continuationSeparator" w:id="0">
    <w:p w14:paraId="726A266E" w14:textId="77777777" w:rsidR="00D67B93" w:rsidRDefault="00D67B93" w:rsidP="003F0BC6">
      <w:pPr>
        <w:spacing w:after="0" w:line="240" w:lineRule="auto"/>
      </w:pPr>
      <w:r>
        <w:continuationSeparator/>
      </w:r>
    </w:p>
  </w:endnote>
  <w:endnote w:type="continuationNotice" w:id="1">
    <w:p w14:paraId="639F731B" w14:textId="77777777" w:rsidR="00D67B93" w:rsidRDefault="00D67B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uturaT">
    <w:charset w:val="00"/>
    <w:family w:val="swiss"/>
    <w:pitch w:val="variable"/>
    <w:sig w:usb0="800000AF" w:usb1="0000204A" w:usb2="00000000" w:usb3="00000000" w:csb0="0000001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C9D804" w14:textId="77777777" w:rsidR="002B2379" w:rsidRDefault="002B23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8082846"/>
      <w:docPartObj>
        <w:docPartGallery w:val="Page Numbers (Bottom of Page)"/>
        <w:docPartUnique/>
      </w:docPartObj>
    </w:sdtPr>
    <w:sdtEndPr>
      <w:rPr>
        <w:rFonts w:ascii="Century Gothic" w:hAnsi="Century Gothic"/>
      </w:rPr>
    </w:sdtEndPr>
    <w:sdtContent>
      <w:p w14:paraId="0D8CA521" w14:textId="6E8D1726" w:rsidR="00C4236B" w:rsidRPr="005D76D5" w:rsidRDefault="00C4236B">
        <w:pPr>
          <w:pStyle w:val="Pieddepage"/>
          <w:jc w:val="center"/>
          <w:rPr>
            <w:rFonts w:ascii="Century Gothic" w:hAnsi="Century Gothic"/>
          </w:rPr>
        </w:pPr>
        <w:r w:rsidRPr="005D76D5">
          <w:rPr>
            <w:rFonts w:ascii="Century Gothic" w:hAnsi="Century Gothic"/>
          </w:rPr>
          <w:fldChar w:fldCharType="begin"/>
        </w:r>
        <w:r w:rsidRPr="005D76D5">
          <w:rPr>
            <w:rFonts w:ascii="Century Gothic" w:hAnsi="Century Gothic"/>
          </w:rPr>
          <w:instrText>PAGE   \* MERGEFORMAT</w:instrText>
        </w:r>
        <w:r w:rsidRPr="005D76D5">
          <w:rPr>
            <w:rFonts w:ascii="Century Gothic" w:hAnsi="Century Gothic"/>
          </w:rPr>
          <w:fldChar w:fldCharType="separate"/>
        </w:r>
        <w:r w:rsidR="006A6A11">
          <w:rPr>
            <w:rFonts w:ascii="Century Gothic" w:hAnsi="Century Gothic"/>
            <w:noProof/>
          </w:rPr>
          <w:t>1</w:t>
        </w:r>
        <w:r w:rsidRPr="005D76D5">
          <w:rPr>
            <w:rFonts w:ascii="Century Gothic" w:hAnsi="Century Gothic"/>
          </w:rPr>
          <w:fldChar w:fldCharType="end"/>
        </w:r>
      </w:p>
    </w:sdtContent>
  </w:sdt>
  <w:p w14:paraId="67A793EA" w14:textId="77777777" w:rsidR="00C4236B" w:rsidRDefault="00C4236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962F7" w14:textId="77777777" w:rsidR="002B2379" w:rsidRDefault="002B23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CE497" w14:textId="77777777" w:rsidR="00D67B93" w:rsidRDefault="00D67B93" w:rsidP="003F0BC6">
      <w:pPr>
        <w:spacing w:after="0" w:line="240" w:lineRule="auto"/>
      </w:pPr>
      <w:r>
        <w:separator/>
      </w:r>
    </w:p>
  </w:footnote>
  <w:footnote w:type="continuationSeparator" w:id="0">
    <w:p w14:paraId="301A0600" w14:textId="77777777" w:rsidR="00D67B93" w:rsidRDefault="00D67B93" w:rsidP="003F0BC6">
      <w:pPr>
        <w:spacing w:after="0" w:line="240" w:lineRule="auto"/>
      </w:pPr>
      <w:r>
        <w:continuationSeparator/>
      </w:r>
    </w:p>
  </w:footnote>
  <w:footnote w:type="continuationNotice" w:id="1">
    <w:p w14:paraId="49B11269" w14:textId="77777777" w:rsidR="00D67B93" w:rsidRDefault="00D67B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90722" w14:textId="77777777" w:rsidR="002B2379" w:rsidRDefault="002B237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C5322" w14:textId="77777777" w:rsidR="00C4236B" w:rsidRDefault="00C4236B">
    <w:pPr>
      <w:pStyle w:val="En-tte"/>
      <w:rPr>
        <w:noProof/>
        <w:lang w:eastAsia="fr-FR"/>
      </w:rPr>
    </w:pPr>
    <w:r w:rsidRPr="00A46D85">
      <w:rPr>
        <w:noProof/>
        <w:lang w:eastAsia="fr-FR"/>
      </w:rPr>
      <w:drawing>
        <wp:anchor distT="0" distB="0" distL="114300" distR="114300" simplePos="0" relativeHeight="251658240" behindDoc="1" locked="0" layoutInCell="1" allowOverlap="1" wp14:anchorId="71F27D07" wp14:editId="7C18794B">
          <wp:simplePos x="0" y="0"/>
          <wp:positionH relativeFrom="margin">
            <wp:align>center</wp:align>
          </wp:positionH>
          <wp:positionV relativeFrom="paragraph">
            <wp:posOffset>-361950</wp:posOffset>
          </wp:positionV>
          <wp:extent cx="7919720" cy="1273996"/>
          <wp:effectExtent l="0" t="0" r="5080" b="254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a:picLocks noChangeAspect="1"/>
                  </pic:cNvPicPr>
                </pic:nvPicPr>
                <pic:blipFill rotWithShape="1">
                  <a:blip r:embed="rId1">
                    <a:extLst>
                      <a:ext uri="{28A0092B-C50C-407E-A947-70E740481C1C}">
                        <a14:useLocalDpi xmlns:a14="http://schemas.microsoft.com/office/drawing/2010/main" val="0"/>
                      </a:ext>
                    </a:extLst>
                  </a:blip>
                  <a:srcRect b="29530"/>
                  <a:stretch/>
                </pic:blipFill>
                <pic:spPr bwMode="auto">
                  <a:xfrm>
                    <a:off x="0" y="0"/>
                    <a:ext cx="7919720" cy="1273996"/>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D9149" w14:textId="77777777" w:rsidR="002B2379" w:rsidRDefault="002B237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47F76"/>
    <w:multiLevelType w:val="hybridMultilevel"/>
    <w:tmpl w:val="27B2594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02FE6C03"/>
    <w:multiLevelType w:val="hybridMultilevel"/>
    <w:tmpl w:val="90EAE688"/>
    <w:lvl w:ilvl="0" w:tplc="63C03D1A">
      <w:numFmt w:val="bullet"/>
      <w:lvlText w:val=""/>
      <w:lvlJc w:val="left"/>
      <w:pPr>
        <w:ind w:left="1080" w:hanging="360"/>
      </w:pPr>
      <w:rPr>
        <w:rFonts w:ascii="Wingdings" w:eastAsia="Times New Roman"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6686776"/>
    <w:multiLevelType w:val="hybridMultilevel"/>
    <w:tmpl w:val="2BA84F9A"/>
    <w:lvl w:ilvl="0" w:tplc="9434F672">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CB2E45"/>
    <w:multiLevelType w:val="hybridMultilevel"/>
    <w:tmpl w:val="9626D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5C7C05"/>
    <w:multiLevelType w:val="hybridMultilevel"/>
    <w:tmpl w:val="9872FC16"/>
    <w:lvl w:ilvl="0" w:tplc="9266FA0E">
      <w:numFmt w:val="bullet"/>
      <w:lvlText w:val="-"/>
      <w:lvlJc w:val="left"/>
      <w:pPr>
        <w:ind w:left="1068" w:hanging="360"/>
      </w:pPr>
      <w:rPr>
        <w:rFonts w:ascii="Calibri" w:eastAsia="Calibri" w:hAnsi="Calibri" w:cs="Times New Roman" w:hint="default"/>
        <w:color w:val="1F497D"/>
        <w:sz w:val="22"/>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 w15:restartNumberingAfterBreak="0">
    <w:nsid w:val="0EEA4793"/>
    <w:multiLevelType w:val="hybridMultilevel"/>
    <w:tmpl w:val="7FDA7552"/>
    <w:lvl w:ilvl="0" w:tplc="E0084D64">
      <w:numFmt w:val="bullet"/>
      <w:lvlText w:val="-"/>
      <w:lvlJc w:val="left"/>
      <w:pPr>
        <w:ind w:left="2856" w:hanging="360"/>
      </w:pPr>
      <w:rPr>
        <w:rFonts w:ascii="FuturaT" w:eastAsia="Times New Roman" w:hAnsi="FuturaT" w:hint="default"/>
      </w:rPr>
    </w:lvl>
    <w:lvl w:ilvl="1" w:tplc="040C0003" w:tentative="1">
      <w:start w:val="1"/>
      <w:numFmt w:val="bullet"/>
      <w:lvlText w:val="o"/>
      <w:lvlJc w:val="left"/>
      <w:pPr>
        <w:ind w:left="3576" w:hanging="360"/>
      </w:pPr>
      <w:rPr>
        <w:rFonts w:ascii="Courier New" w:hAnsi="Courier New" w:hint="default"/>
      </w:rPr>
    </w:lvl>
    <w:lvl w:ilvl="2" w:tplc="040C0005" w:tentative="1">
      <w:start w:val="1"/>
      <w:numFmt w:val="bullet"/>
      <w:lvlText w:val=""/>
      <w:lvlJc w:val="left"/>
      <w:pPr>
        <w:ind w:left="4296" w:hanging="360"/>
      </w:pPr>
      <w:rPr>
        <w:rFonts w:ascii="Wingdings" w:hAnsi="Wingdings" w:hint="default"/>
      </w:rPr>
    </w:lvl>
    <w:lvl w:ilvl="3" w:tplc="040C0001" w:tentative="1">
      <w:start w:val="1"/>
      <w:numFmt w:val="bullet"/>
      <w:lvlText w:val=""/>
      <w:lvlJc w:val="left"/>
      <w:pPr>
        <w:ind w:left="5016" w:hanging="360"/>
      </w:pPr>
      <w:rPr>
        <w:rFonts w:ascii="Symbol" w:hAnsi="Symbol" w:hint="default"/>
      </w:rPr>
    </w:lvl>
    <w:lvl w:ilvl="4" w:tplc="040C0003" w:tentative="1">
      <w:start w:val="1"/>
      <w:numFmt w:val="bullet"/>
      <w:lvlText w:val="o"/>
      <w:lvlJc w:val="left"/>
      <w:pPr>
        <w:ind w:left="5736" w:hanging="360"/>
      </w:pPr>
      <w:rPr>
        <w:rFonts w:ascii="Courier New" w:hAnsi="Courier New" w:hint="default"/>
      </w:rPr>
    </w:lvl>
    <w:lvl w:ilvl="5" w:tplc="040C0005" w:tentative="1">
      <w:start w:val="1"/>
      <w:numFmt w:val="bullet"/>
      <w:lvlText w:val=""/>
      <w:lvlJc w:val="left"/>
      <w:pPr>
        <w:ind w:left="6456" w:hanging="360"/>
      </w:pPr>
      <w:rPr>
        <w:rFonts w:ascii="Wingdings" w:hAnsi="Wingdings" w:hint="default"/>
      </w:rPr>
    </w:lvl>
    <w:lvl w:ilvl="6" w:tplc="040C0001" w:tentative="1">
      <w:start w:val="1"/>
      <w:numFmt w:val="bullet"/>
      <w:lvlText w:val=""/>
      <w:lvlJc w:val="left"/>
      <w:pPr>
        <w:ind w:left="7176" w:hanging="360"/>
      </w:pPr>
      <w:rPr>
        <w:rFonts w:ascii="Symbol" w:hAnsi="Symbol" w:hint="default"/>
      </w:rPr>
    </w:lvl>
    <w:lvl w:ilvl="7" w:tplc="040C0003" w:tentative="1">
      <w:start w:val="1"/>
      <w:numFmt w:val="bullet"/>
      <w:lvlText w:val="o"/>
      <w:lvlJc w:val="left"/>
      <w:pPr>
        <w:ind w:left="7896" w:hanging="360"/>
      </w:pPr>
      <w:rPr>
        <w:rFonts w:ascii="Courier New" w:hAnsi="Courier New" w:hint="default"/>
      </w:rPr>
    </w:lvl>
    <w:lvl w:ilvl="8" w:tplc="040C0005" w:tentative="1">
      <w:start w:val="1"/>
      <w:numFmt w:val="bullet"/>
      <w:lvlText w:val=""/>
      <w:lvlJc w:val="left"/>
      <w:pPr>
        <w:ind w:left="8616" w:hanging="360"/>
      </w:pPr>
      <w:rPr>
        <w:rFonts w:ascii="Wingdings" w:hAnsi="Wingdings" w:hint="default"/>
      </w:rPr>
    </w:lvl>
  </w:abstractNum>
  <w:abstractNum w:abstractNumId="6" w15:restartNumberingAfterBreak="0">
    <w:nsid w:val="116C0135"/>
    <w:multiLevelType w:val="hybridMultilevel"/>
    <w:tmpl w:val="9C141F0C"/>
    <w:lvl w:ilvl="0" w:tplc="88C444D2">
      <w:numFmt w:val="bullet"/>
      <w:lvlText w:val="-"/>
      <w:lvlJc w:val="left"/>
      <w:pPr>
        <w:ind w:left="720" w:hanging="360"/>
      </w:pPr>
      <w:rPr>
        <w:rFonts w:ascii="Calibri" w:eastAsia="Calibri" w:hAnsi="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16BF5980"/>
    <w:multiLevelType w:val="hybridMultilevel"/>
    <w:tmpl w:val="CD6C3660"/>
    <w:lvl w:ilvl="0" w:tplc="8774F31E">
      <w:start w:val="1"/>
      <w:numFmt w:val="bullet"/>
      <w:lvlText w:val=""/>
      <w:lvlJc w:val="left"/>
      <w:pPr>
        <w:ind w:left="1440" w:hanging="360"/>
      </w:pPr>
      <w:rPr>
        <w:rFonts w:ascii="Wingdings" w:hAnsi="Wingdings" w:hint="default"/>
        <w:color w:val="auto"/>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DCA1293"/>
    <w:multiLevelType w:val="hybridMultilevel"/>
    <w:tmpl w:val="7DE89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CE24AF"/>
    <w:multiLevelType w:val="hybridMultilevel"/>
    <w:tmpl w:val="73EA78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38722C"/>
    <w:multiLevelType w:val="hybridMultilevel"/>
    <w:tmpl w:val="BF76C3F4"/>
    <w:lvl w:ilvl="0" w:tplc="D04C9818">
      <w:start w:val="1"/>
      <w:numFmt w:val="bullet"/>
      <w:lvlText w:val=""/>
      <w:lvlJc w:val="left"/>
      <w:pPr>
        <w:ind w:left="360" w:hanging="360"/>
      </w:pPr>
      <w:rPr>
        <w:rFonts w:ascii="Wingdings" w:hAnsi="Wingdings" w:hint="default"/>
        <w:color w:val="FFC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D1709AD"/>
    <w:multiLevelType w:val="hybridMultilevel"/>
    <w:tmpl w:val="C6B4A338"/>
    <w:lvl w:ilvl="0" w:tplc="E7A43BF6">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B62E4A"/>
    <w:multiLevelType w:val="hybridMultilevel"/>
    <w:tmpl w:val="0F82318C"/>
    <w:lvl w:ilvl="0" w:tplc="72F6C72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BD46E9"/>
    <w:multiLevelType w:val="hybridMultilevel"/>
    <w:tmpl w:val="CFBE29AA"/>
    <w:lvl w:ilvl="0" w:tplc="5CBAB510">
      <w:start w:val="2"/>
      <w:numFmt w:val="bullet"/>
      <w:lvlText w:val="-"/>
      <w:lvlJc w:val="left"/>
      <w:pPr>
        <w:ind w:left="720" w:hanging="360"/>
      </w:pPr>
      <w:rPr>
        <w:rFonts w:ascii="Calibri" w:eastAsia="Times New Roman" w:hAnsi="Calibri" w:hint="default"/>
      </w:rPr>
    </w:lvl>
    <w:lvl w:ilvl="1" w:tplc="040C0003">
      <w:start w:val="1"/>
      <w:numFmt w:val="bullet"/>
      <w:lvlText w:val="o"/>
      <w:lvlJc w:val="left"/>
      <w:pPr>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4" w15:restartNumberingAfterBreak="0">
    <w:nsid w:val="2FE51BAE"/>
    <w:multiLevelType w:val="hybridMultilevel"/>
    <w:tmpl w:val="29947DE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3307C22"/>
    <w:multiLevelType w:val="hybridMultilevel"/>
    <w:tmpl w:val="13D4F788"/>
    <w:lvl w:ilvl="0" w:tplc="BD9A2CA0">
      <w:start w:val="1"/>
      <w:numFmt w:val="bullet"/>
      <w:lvlText w:val="•"/>
      <w:lvlJc w:val="left"/>
      <w:pPr>
        <w:tabs>
          <w:tab w:val="num" w:pos="720"/>
        </w:tabs>
        <w:ind w:left="720" w:hanging="360"/>
      </w:pPr>
      <w:rPr>
        <w:rFonts w:ascii="Arial" w:hAnsi="Arial" w:hint="default"/>
      </w:rPr>
    </w:lvl>
    <w:lvl w:ilvl="1" w:tplc="5288BAEC" w:tentative="1">
      <w:start w:val="1"/>
      <w:numFmt w:val="bullet"/>
      <w:lvlText w:val="•"/>
      <w:lvlJc w:val="left"/>
      <w:pPr>
        <w:tabs>
          <w:tab w:val="num" w:pos="1440"/>
        </w:tabs>
        <w:ind w:left="1440" w:hanging="360"/>
      </w:pPr>
      <w:rPr>
        <w:rFonts w:ascii="Arial" w:hAnsi="Arial" w:hint="default"/>
      </w:rPr>
    </w:lvl>
    <w:lvl w:ilvl="2" w:tplc="A60CC0A2" w:tentative="1">
      <w:start w:val="1"/>
      <w:numFmt w:val="bullet"/>
      <w:lvlText w:val="•"/>
      <w:lvlJc w:val="left"/>
      <w:pPr>
        <w:tabs>
          <w:tab w:val="num" w:pos="2160"/>
        </w:tabs>
        <w:ind w:left="2160" w:hanging="360"/>
      </w:pPr>
      <w:rPr>
        <w:rFonts w:ascii="Arial" w:hAnsi="Arial" w:hint="default"/>
      </w:rPr>
    </w:lvl>
    <w:lvl w:ilvl="3" w:tplc="9594E6EE" w:tentative="1">
      <w:start w:val="1"/>
      <w:numFmt w:val="bullet"/>
      <w:lvlText w:val="•"/>
      <w:lvlJc w:val="left"/>
      <w:pPr>
        <w:tabs>
          <w:tab w:val="num" w:pos="2880"/>
        </w:tabs>
        <w:ind w:left="2880" w:hanging="360"/>
      </w:pPr>
      <w:rPr>
        <w:rFonts w:ascii="Arial" w:hAnsi="Arial" w:hint="default"/>
      </w:rPr>
    </w:lvl>
    <w:lvl w:ilvl="4" w:tplc="FBCAF6A0" w:tentative="1">
      <w:start w:val="1"/>
      <w:numFmt w:val="bullet"/>
      <w:lvlText w:val="•"/>
      <w:lvlJc w:val="left"/>
      <w:pPr>
        <w:tabs>
          <w:tab w:val="num" w:pos="3600"/>
        </w:tabs>
        <w:ind w:left="3600" w:hanging="360"/>
      </w:pPr>
      <w:rPr>
        <w:rFonts w:ascii="Arial" w:hAnsi="Arial" w:hint="default"/>
      </w:rPr>
    </w:lvl>
    <w:lvl w:ilvl="5" w:tplc="24681464" w:tentative="1">
      <w:start w:val="1"/>
      <w:numFmt w:val="bullet"/>
      <w:lvlText w:val="•"/>
      <w:lvlJc w:val="left"/>
      <w:pPr>
        <w:tabs>
          <w:tab w:val="num" w:pos="4320"/>
        </w:tabs>
        <w:ind w:left="4320" w:hanging="360"/>
      </w:pPr>
      <w:rPr>
        <w:rFonts w:ascii="Arial" w:hAnsi="Arial" w:hint="default"/>
      </w:rPr>
    </w:lvl>
    <w:lvl w:ilvl="6" w:tplc="7FF09BCE" w:tentative="1">
      <w:start w:val="1"/>
      <w:numFmt w:val="bullet"/>
      <w:lvlText w:val="•"/>
      <w:lvlJc w:val="left"/>
      <w:pPr>
        <w:tabs>
          <w:tab w:val="num" w:pos="5040"/>
        </w:tabs>
        <w:ind w:left="5040" w:hanging="360"/>
      </w:pPr>
      <w:rPr>
        <w:rFonts w:ascii="Arial" w:hAnsi="Arial" w:hint="default"/>
      </w:rPr>
    </w:lvl>
    <w:lvl w:ilvl="7" w:tplc="B0DC7724" w:tentative="1">
      <w:start w:val="1"/>
      <w:numFmt w:val="bullet"/>
      <w:lvlText w:val="•"/>
      <w:lvlJc w:val="left"/>
      <w:pPr>
        <w:tabs>
          <w:tab w:val="num" w:pos="5760"/>
        </w:tabs>
        <w:ind w:left="5760" w:hanging="360"/>
      </w:pPr>
      <w:rPr>
        <w:rFonts w:ascii="Arial" w:hAnsi="Arial" w:hint="default"/>
      </w:rPr>
    </w:lvl>
    <w:lvl w:ilvl="8" w:tplc="161A2C7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53B657B"/>
    <w:multiLevelType w:val="hybridMultilevel"/>
    <w:tmpl w:val="6DF6E248"/>
    <w:lvl w:ilvl="0" w:tplc="4FE8DD56">
      <w:start w:val="1"/>
      <w:numFmt w:val="bullet"/>
      <w:pStyle w:val="description2"/>
      <w:lvlText w:val=""/>
      <w:lvlJc w:val="left"/>
      <w:pPr>
        <w:ind w:left="5316" w:hanging="360"/>
      </w:pPr>
      <w:rPr>
        <w:rFonts w:ascii="Symbol" w:hAnsi="Symbol" w:hint="default"/>
        <w:b w:val="0"/>
        <w:i w:val="0"/>
        <w:color w:val="006699"/>
        <w:sz w:val="16"/>
      </w:rPr>
    </w:lvl>
    <w:lvl w:ilvl="1" w:tplc="040C0019" w:tentative="1">
      <w:start w:val="1"/>
      <w:numFmt w:val="lowerLetter"/>
      <w:lvlText w:val="%2."/>
      <w:lvlJc w:val="left"/>
      <w:pPr>
        <w:tabs>
          <w:tab w:val="num" w:pos="6282"/>
        </w:tabs>
        <w:ind w:left="6282" w:hanging="360"/>
      </w:pPr>
      <w:rPr>
        <w:rFonts w:cs="Times New Roman"/>
      </w:rPr>
    </w:lvl>
    <w:lvl w:ilvl="2" w:tplc="040C001B" w:tentative="1">
      <w:start w:val="1"/>
      <w:numFmt w:val="lowerRoman"/>
      <w:lvlText w:val="%3."/>
      <w:lvlJc w:val="right"/>
      <w:pPr>
        <w:tabs>
          <w:tab w:val="num" w:pos="7002"/>
        </w:tabs>
        <w:ind w:left="7002" w:hanging="180"/>
      </w:pPr>
      <w:rPr>
        <w:rFonts w:cs="Times New Roman"/>
      </w:rPr>
    </w:lvl>
    <w:lvl w:ilvl="3" w:tplc="040C000F" w:tentative="1">
      <w:start w:val="1"/>
      <w:numFmt w:val="decimal"/>
      <w:lvlText w:val="%4."/>
      <w:lvlJc w:val="left"/>
      <w:pPr>
        <w:tabs>
          <w:tab w:val="num" w:pos="7722"/>
        </w:tabs>
        <w:ind w:left="7722" w:hanging="360"/>
      </w:pPr>
      <w:rPr>
        <w:rFonts w:cs="Times New Roman"/>
      </w:rPr>
    </w:lvl>
    <w:lvl w:ilvl="4" w:tplc="040C0019" w:tentative="1">
      <w:start w:val="1"/>
      <w:numFmt w:val="lowerLetter"/>
      <w:lvlText w:val="%5."/>
      <w:lvlJc w:val="left"/>
      <w:pPr>
        <w:tabs>
          <w:tab w:val="num" w:pos="8442"/>
        </w:tabs>
        <w:ind w:left="8442" w:hanging="360"/>
      </w:pPr>
      <w:rPr>
        <w:rFonts w:cs="Times New Roman"/>
      </w:rPr>
    </w:lvl>
    <w:lvl w:ilvl="5" w:tplc="040C001B" w:tentative="1">
      <w:start w:val="1"/>
      <w:numFmt w:val="lowerRoman"/>
      <w:lvlText w:val="%6."/>
      <w:lvlJc w:val="right"/>
      <w:pPr>
        <w:tabs>
          <w:tab w:val="num" w:pos="9162"/>
        </w:tabs>
        <w:ind w:left="9162" w:hanging="180"/>
      </w:pPr>
      <w:rPr>
        <w:rFonts w:cs="Times New Roman"/>
      </w:rPr>
    </w:lvl>
    <w:lvl w:ilvl="6" w:tplc="040C000F" w:tentative="1">
      <w:start w:val="1"/>
      <w:numFmt w:val="decimal"/>
      <w:lvlText w:val="%7."/>
      <w:lvlJc w:val="left"/>
      <w:pPr>
        <w:tabs>
          <w:tab w:val="num" w:pos="9882"/>
        </w:tabs>
        <w:ind w:left="9882" w:hanging="360"/>
      </w:pPr>
      <w:rPr>
        <w:rFonts w:cs="Times New Roman"/>
      </w:rPr>
    </w:lvl>
    <w:lvl w:ilvl="7" w:tplc="040C0019" w:tentative="1">
      <w:start w:val="1"/>
      <w:numFmt w:val="lowerLetter"/>
      <w:lvlText w:val="%8."/>
      <w:lvlJc w:val="left"/>
      <w:pPr>
        <w:tabs>
          <w:tab w:val="num" w:pos="10602"/>
        </w:tabs>
        <w:ind w:left="10602" w:hanging="360"/>
      </w:pPr>
      <w:rPr>
        <w:rFonts w:cs="Times New Roman"/>
      </w:rPr>
    </w:lvl>
    <w:lvl w:ilvl="8" w:tplc="040C001B" w:tentative="1">
      <w:start w:val="1"/>
      <w:numFmt w:val="lowerRoman"/>
      <w:lvlText w:val="%9."/>
      <w:lvlJc w:val="right"/>
      <w:pPr>
        <w:tabs>
          <w:tab w:val="num" w:pos="11322"/>
        </w:tabs>
        <w:ind w:left="11322" w:hanging="180"/>
      </w:pPr>
      <w:rPr>
        <w:rFonts w:cs="Times New Roman"/>
      </w:rPr>
    </w:lvl>
  </w:abstractNum>
  <w:abstractNum w:abstractNumId="17" w15:restartNumberingAfterBreak="0">
    <w:nsid w:val="40DB5A11"/>
    <w:multiLevelType w:val="hybridMultilevel"/>
    <w:tmpl w:val="FED4A9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346EDB"/>
    <w:multiLevelType w:val="hybridMultilevel"/>
    <w:tmpl w:val="34E6E4B0"/>
    <w:lvl w:ilvl="0" w:tplc="8B7A57AA">
      <w:start w:val="1"/>
      <w:numFmt w:val="bullet"/>
      <w:lvlText w:val=""/>
      <w:lvlJc w:val="left"/>
      <w:pPr>
        <w:ind w:left="720" w:hanging="360"/>
      </w:pPr>
      <w:rPr>
        <w:rFonts w:ascii="Symbol" w:hAnsi="Symbol" w:hint="default"/>
        <w:color w:val="006699"/>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AF503E"/>
    <w:multiLevelType w:val="hybridMultilevel"/>
    <w:tmpl w:val="FE0CD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A51920"/>
    <w:multiLevelType w:val="hybridMultilevel"/>
    <w:tmpl w:val="5104745E"/>
    <w:lvl w:ilvl="0" w:tplc="040C0001">
      <w:start w:val="1"/>
      <w:numFmt w:val="bullet"/>
      <w:lvlText w:val=""/>
      <w:lvlJc w:val="left"/>
      <w:pPr>
        <w:ind w:left="8856" w:hanging="360"/>
      </w:pPr>
      <w:rPr>
        <w:rFonts w:ascii="Symbol" w:hAnsi="Symbol" w:hint="default"/>
      </w:rPr>
    </w:lvl>
    <w:lvl w:ilvl="1" w:tplc="040C0003" w:tentative="1">
      <w:start w:val="1"/>
      <w:numFmt w:val="bullet"/>
      <w:lvlText w:val="o"/>
      <w:lvlJc w:val="left"/>
      <w:pPr>
        <w:ind w:left="9576" w:hanging="360"/>
      </w:pPr>
      <w:rPr>
        <w:rFonts w:ascii="Courier New" w:hAnsi="Courier New" w:hint="default"/>
      </w:rPr>
    </w:lvl>
    <w:lvl w:ilvl="2" w:tplc="040C0005" w:tentative="1">
      <w:start w:val="1"/>
      <w:numFmt w:val="bullet"/>
      <w:lvlText w:val=""/>
      <w:lvlJc w:val="left"/>
      <w:pPr>
        <w:ind w:left="10296" w:hanging="360"/>
      </w:pPr>
      <w:rPr>
        <w:rFonts w:ascii="Wingdings" w:hAnsi="Wingdings" w:hint="default"/>
      </w:rPr>
    </w:lvl>
    <w:lvl w:ilvl="3" w:tplc="040C0001" w:tentative="1">
      <w:start w:val="1"/>
      <w:numFmt w:val="bullet"/>
      <w:lvlText w:val=""/>
      <w:lvlJc w:val="left"/>
      <w:pPr>
        <w:ind w:left="11016" w:hanging="360"/>
      </w:pPr>
      <w:rPr>
        <w:rFonts w:ascii="Symbol" w:hAnsi="Symbol" w:hint="default"/>
      </w:rPr>
    </w:lvl>
    <w:lvl w:ilvl="4" w:tplc="040C0003" w:tentative="1">
      <w:start w:val="1"/>
      <w:numFmt w:val="bullet"/>
      <w:lvlText w:val="o"/>
      <w:lvlJc w:val="left"/>
      <w:pPr>
        <w:ind w:left="11736" w:hanging="360"/>
      </w:pPr>
      <w:rPr>
        <w:rFonts w:ascii="Courier New" w:hAnsi="Courier New" w:hint="default"/>
      </w:rPr>
    </w:lvl>
    <w:lvl w:ilvl="5" w:tplc="040C0005" w:tentative="1">
      <w:start w:val="1"/>
      <w:numFmt w:val="bullet"/>
      <w:lvlText w:val=""/>
      <w:lvlJc w:val="left"/>
      <w:pPr>
        <w:ind w:left="12456" w:hanging="360"/>
      </w:pPr>
      <w:rPr>
        <w:rFonts w:ascii="Wingdings" w:hAnsi="Wingdings" w:hint="default"/>
      </w:rPr>
    </w:lvl>
    <w:lvl w:ilvl="6" w:tplc="040C0001" w:tentative="1">
      <w:start w:val="1"/>
      <w:numFmt w:val="bullet"/>
      <w:lvlText w:val=""/>
      <w:lvlJc w:val="left"/>
      <w:pPr>
        <w:ind w:left="13176" w:hanging="360"/>
      </w:pPr>
      <w:rPr>
        <w:rFonts w:ascii="Symbol" w:hAnsi="Symbol" w:hint="default"/>
      </w:rPr>
    </w:lvl>
    <w:lvl w:ilvl="7" w:tplc="040C0003" w:tentative="1">
      <w:start w:val="1"/>
      <w:numFmt w:val="bullet"/>
      <w:lvlText w:val="o"/>
      <w:lvlJc w:val="left"/>
      <w:pPr>
        <w:ind w:left="13896" w:hanging="360"/>
      </w:pPr>
      <w:rPr>
        <w:rFonts w:ascii="Courier New" w:hAnsi="Courier New" w:hint="default"/>
      </w:rPr>
    </w:lvl>
    <w:lvl w:ilvl="8" w:tplc="040C0005" w:tentative="1">
      <w:start w:val="1"/>
      <w:numFmt w:val="bullet"/>
      <w:lvlText w:val=""/>
      <w:lvlJc w:val="left"/>
      <w:pPr>
        <w:ind w:left="14616" w:hanging="360"/>
      </w:pPr>
      <w:rPr>
        <w:rFonts w:ascii="Wingdings" w:hAnsi="Wingdings" w:hint="default"/>
      </w:rPr>
    </w:lvl>
  </w:abstractNum>
  <w:abstractNum w:abstractNumId="21" w15:restartNumberingAfterBreak="0">
    <w:nsid w:val="4A6E30F5"/>
    <w:multiLevelType w:val="hybridMultilevel"/>
    <w:tmpl w:val="B5D2E608"/>
    <w:lvl w:ilvl="0" w:tplc="E9D08534">
      <w:start w:val="3"/>
      <w:numFmt w:val="bullet"/>
      <w:lvlText w:val=""/>
      <w:lvlJc w:val="left"/>
      <w:pPr>
        <w:ind w:left="1788" w:hanging="360"/>
      </w:pPr>
      <w:rPr>
        <w:rFonts w:ascii="Wingdings" w:eastAsia="Calibri" w:hAnsi="Wingdings" w:cs="Times New Roman" w:hint="default"/>
        <w:color w:val="FF0000"/>
      </w:rPr>
    </w:lvl>
    <w:lvl w:ilvl="1" w:tplc="040C0003">
      <w:start w:val="1"/>
      <w:numFmt w:val="bullet"/>
      <w:lvlText w:val="o"/>
      <w:lvlJc w:val="left"/>
      <w:pPr>
        <w:ind w:left="2508" w:hanging="360"/>
      </w:pPr>
      <w:rPr>
        <w:rFonts w:ascii="Courier New" w:hAnsi="Courier New" w:cs="Courier New" w:hint="default"/>
      </w:rPr>
    </w:lvl>
    <w:lvl w:ilvl="2" w:tplc="040C0005">
      <w:start w:val="1"/>
      <w:numFmt w:val="bullet"/>
      <w:lvlText w:val=""/>
      <w:lvlJc w:val="left"/>
      <w:pPr>
        <w:ind w:left="3228" w:hanging="360"/>
      </w:pPr>
      <w:rPr>
        <w:rFonts w:ascii="Wingdings" w:hAnsi="Wingdings" w:hint="default"/>
      </w:rPr>
    </w:lvl>
    <w:lvl w:ilvl="3" w:tplc="040C0001">
      <w:start w:val="1"/>
      <w:numFmt w:val="bullet"/>
      <w:lvlText w:val=""/>
      <w:lvlJc w:val="left"/>
      <w:pPr>
        <w:ind w:left="3948" w:hanging="360"/>
      </w:pPr>
      <w:rPr>
        <w:rFonts w:ascii="Symbol" w:hAnsi="Symbol" w:hint="default"/>
      </w:rPr>
    </w:lvl>
    <w:lvl w:ilvl="4" w:tplc="040C0003">
      <w:start w:val="1"/>
      <w:numFmt w:val="bullet"/>
      <w:lvlText w:val="o"/>
      <w:lvlJc w:val="left"/>
      <w:pPr>
        <w:ind w:left="4668" w:hanging="360"/>
      </w:pPr>
      <w:rPr>
        <w:rFonts w:ascii="Courier New" w:hAnsi="Courier New" w:cs="Courier New" w:hint="default"/>
      </w:rPr>
    </w:lvl>
    <w:lvl w:ilvl="5" w:tplc="040C0005">
      <w:start w:val="1"/>
      <w:numFmt w:val="bullet"/>
      <w:lvlText w:val=""/>
      <w:lvlJc w:val="left"/>
      <w:pPr>
        <w:ind w:left="5388" w:hanging="360"/>
      </w:pPr>
      <w:rPr>
        <w:rFonts w:ascii="Wingdings" w:hAnsi="Wingdings" w:hint="default"/>
      </w:rPr>
    </w:lvl>
    <w:lvl w:ilvl="6" w:tplc="040C0001">
      <w:start w:val="1"/>
      <w:numFmt w:val="bullet"/>
      <w:lvlText w:val=""/>
      <w:lvlJc w:val="left"/>
      <w:pPr>
        <w:ind w:left="6108" w:hanging="360"/>
      </w:pPr>
      <w:rPr>
        <w:rFonts w:ascii="Symbol" w:hAnsi="Symbol" w:hint="default"/>
      </w:rPr>
    </w:lvl>
    <w:lvl w:ilvl="7" w:tplc="040C0003">
      <w:start w:val="1"/>
      <w:numFmt w:val="bullet"/>
      <w:lvlText w:val="o"/>
      <w:lvlJc w:val="left"/>
      <w:pPr>
        <w:ind w:left="6828" w:hanging="360"/>
      </w:pPr>
      <w:rPr>
        <w:rFonts w:ascii="Courier New" w:hAnsi="Courier New" w:cs="Courier New" w:hint="default"/>
      </w:rPr>
    </w:lvl>
    <w:lvl w:ilvl="8" w:tplc="040C0005">
      <w:start w:val="1"/>
      <w:numFmt w:val="bullet"/>
      <w:lvlText w:val=""/>
      <w:lvlJc w:val="left"/>
      <w:pPr>
        <w:ind w:left="7548" w:hanging="360"/>
      </w:pPr>
      <w:rPr>
        <w:rFonts w:ascii="Wingdings" w:hAnsi="Wingdings" w:hint="default"/>
      </w:rPr>
    </w:lvl>
  </w:abstractNum>
  <w:abstractNum w:abstractNumId="22" w15:restartNumberingAfterBreak="0">
    <w:nsid w:val="51C52FF4"/>
    <w:multiLevelType w:val="hybridMultilevel"/>
    <w:tmpl w:val="BB6A5B80"/>
    <w:lvl w:ilvl="0" w:tplc="E0084D64">
      <w:numFmt w:val="bullet"/>
      <w:lvlText w:val="-"/>
      <w:lvlJc w:val="left"/>
      <w:pPr>
        <w:ind w:left="720" w:hanging="360"/>
      </w:pPr>
      <w:rPr>
        <w:rFonts w:ascii="FuturaT" w:eastAsia="Times New Roman" w:hAnsi="FuturaT"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DE1345"/>
    <w:multiLevelType w:val="hybridMultilevel"/>
    <w:tmpl w:val="3EE2ED4E"/>
    <w:lvl w:ilvl="0" w:tplc="5ECAC3C6">
      <w:numFmt w:val="bullet"/>
      <w:lvlText w:val="-"/>
      <w:lvlJc w:val="left"/>
      <w:pPr>
        <w:ind w:left="1068" w:hanging="360"/>
      </w:pPr>
      <w:rPr>
        <w:rFonts w:ascii="Calibri" w:eastAsia="Calibri" w:hAnsi="Calibri"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4" w15:restartNumberingAfterBreak="0">
    <w:nsid w:val="55235FA6"/>
    <w:multiLevelType w:val="hybridMultilevel"/>
    <w:tmpl w:val="FF5AE4E2"/>
    <w:lvl w:ilvl="0" w:tplc="1F544D82">
      <w:numFmt w:val="bullet"/>
      <w:lvlText w:val="-"/>
      <w:lvlJc w:val="left"/>
      <w:pPr>
        <w:ind w:left="720" w:hanging="360"/>
      </w:pPr>
      <w:rPr>
        <w:rFonts w:ascii="FuturaT" w:eastAsia="Times New Roman" w:hAnsi="FuturaT"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B87141"/>
    <w:multiLevelType w:val="hybridMultilevel"/>
    <w:tmpl w:val="2BA48294"/>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Courier New"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Courier New" w:hint="default"/>
      </w:rPr>
    </w:lvl>
    <w:lvl w:ilvl="8" w:tplc="040C0005">
      <w:start w:val="1"/>
      <w:numFmt w:val="bullet"/>
      <w:lvlText w:val=""/>
      <w:lvlJc w:val="left"/>
      <w:pPr>
        <w:ind w:left="7188" w:hanging="360"/>
      </w:pPr>
      <w:rPr>
        <w:rFonts w:ascii="Wingdings" w:hAnsi="Wingdings" w:hint="default"/>
      </w:rPr>
    </w:lvl>
  </w:abstractNum>
  <w:abstractNum w:abstractNumId="26" w15:restartNumberingAfterBreak="0">
    <w:nsid w:val="61C63F71"/>
    <w:multiLevelType w:val="hybridMultilevel"/>
    <w:tmpl w:val="06F08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8677453"/>
    <w:multiLevelType w:val="hybridMultilevel"/>
    <w:tmpl w:val="C218A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99B2946"/>
    <w:multiLevelType w:val="hybridMultilevel"/>
    <w:tmpl w:val="19486034"/>
    <w:lvl w:ilvl="0" w:tplc="3E20D7DE">
      <w:start w:val="1"/>
      <w:numFmt w:val="bullet"/>
      <w:lvlText w:val=""/>
      <w:lvlJc w:val="left"/>
      <w:pPr>
        <w:tabs>
          <w:tab w:val="num" w:pos="720"/>
        </w:tabs>
        <w:ind w:left="720" w:hanging="360"/>
      </w:pPr>
      <w:rPr>
        <w:rFonts w:ascii="Wingdings" w:hAnsi="Wingdings" w:hint="default"/>
      </w:rPr>
    </w:lvl>
    <w:lvl w:ilvl="1" w:tplc="D68EB9E2" w:tentative="1">
      <w:start w:val="1"/>
      <w:numFmt w:val="bullet"/>
      <w:lvlText w:val=""/>
      <w:lvlJc w:val="left"/>
      <w:pPr>
        <w:tabs>
          <w:tab w:val="num" w:pos="1440"/>
        </w:tabs>
        <w:ind w:left="1440" w:hanging="360"/>
      </w:pPr>
      <w:rPr>
        <w:rFonts w:ascii="Wingdings" w:hAnsi="Wingdings" w:hint="default"/>
      </w:rPr>
    </w:lvl>
    <w:lvl w:ilvl="2" w:tplc="97484328" w:tentative="1">
      <w:start w:val="1"/>
      <w:numFmt w:val="bullet"/>
      <w:lvlText w:val=""/>
      <w:lvlJc w:val="left"/>
      <w:pPr>
        <w:tabs>
          <w:tab w:val="num" w:pos="2160"/>
        </w:tabs>
        <w:ind w:left="2160" w:hanging="360"/>
      </w:pPr>
      <w:rPr>
        <w:rFonts w:ascii="Wingdings" w:hAnsi="Wingdings" w:hint="default"/>
      </w:rPr>
    </w:lvl>
    <w:lvl w:ilvl="3" w:tplc="BFACB08C" w:tentative="1">
      <w:start w:val="1"/>
      <w:numFmt w:val="bullet"/>
      <w:lvlText w:val=""/>
      <w:lvlJc w:val="left"/>
      <w:pPr>
        <w:tabs>
          <w:tab w:val="num" w:pos="2880"/>
        </w:tabs>
        <w:ind w:left="2880" w:hanging="360"/>
      </w:pPr>
      <w:rPr>
        <w:rFonts w:ascii="Wingdings" w:hAnsi="Wingdings" w:hint="default"/>
      </w:rPr>
    </w:lvl>
    <w:lvl w:ilvl="4" w:tplc="A25A0698" w:tentative="1">
      <w:start w:val="1"/>
      <w:numFmt w:val="bullet"/>
      <w:lvlText w:val=""/>
      <w:lvlJc w:val="left"/>
      <w:pPr>
        <w:tabs>
          <w:tab w:val="num" w:pos="3600"/>
        </w:tabs>
        <w:ind w:left="3600" w:hanging="360"/>
      </w:pPr>
      <w:rPr>
        <w:rFonts w:ascii="Wingdings" w:hAnsi="Wingdings" w:hint="default"/>
      </w:rPr>
    </w:lvl>
    <w:lvl w:ilvl="5" w:tplc="4CF6E63E" w:tentative="1">
      <w:start w:val="1"/>
      <w:numFmt w:val="bullet"/>
      <w:lvlText w:val=""/>
      <w:lvlJc w:val="left"/>
      <w:pPr>
        <w:tabs>
          <w:tab w:val="num" w:pos="4320"/>
        </w:tabs>
        <w:ind w:left="4320" w:hanging="360"/>
      </w:pPr>
      <w:rPr>
        <w:rFonts w:ascii="Wingdings" w:hAnsi="Wingdings" w:hint="default"/>
      </w:rPr>
    </w:lvl>
    <w:lvl w:ilvl="6" w:tplc="814CC6DE" w:tentative="1">
      <w:start w:val="1"/>
      <w:numFmt w:val="bullet"/>
      <w:lvlText w:val=""/>
      <w:lvlJc w:val="left"/>
      <w:pPr>
        <w:tabs>
          <w:tab w:val="num" w:pos="5040"/>
        </w:tabs>
        <w:ind w:left="5040" w:hanging="360"/>
      </w:pPr>
      <w:rPr>
        <w:rFonts w:ascii="Wingdings" w:hAnsi="Wingdings" w:hint="default"/>
      </w:rPr>
    </w:lvl>
    <w:lvl w:ilvl="7" w:tplc="CAA23AEE" w:tentative="1">
      <w:start w:val="1"/>
      <w:numFmt w:val="bullet"/>
      <w:lvlText w:val=""/>
      <w:lvlJc w:val="left"/>
      <w:pPr>
        <w:tabs>
          <w:tab w:val="num" w:pos="5760"/>
        </w:tabs>
        <w:ind w:left="5760" w:hanging="360"/>
      </w:pPr>
      <w:rPr>
        <w:rFonts w:ascii="Wingdings" w:hAnsi="Wingdings" w:hint="default"/>
      </w:rPr>
    </w:lvl>
    <w:lvl w:ilvl="8" w:tplc="263ADFF4"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910860"/>
    <w:multiLevelType w:val="hybridMultilevel"/>
    <w:tmpl w:val="A99AE380"/>
    <w:lvl w:ilvl="0" w:tplc="EFE4B3E4">
      <w:numFmt w:val="bullet"/>
      <w:lvlText w:val="-"/>
      <w:lvlJc w:val="left"/>
      <w:pPr>
        <w:ind w:left="720" w:hanging="360"/>
      </w:pPr>
      <w:rPr>
        <w:rFonts w:ascii="FuturaT" w:eastAsia="Times New Roman" w:hAnsi="Futura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AA632A2"/>
    <w:multiLevelType w:val="hybridMultilevel"/>
    <w:tmpl w:val="DA4E8226"/>
    <w:lvl w:ilvl="0" w:tplc="C74EA17E">
      <w:start w:val="1"/>
      <w:numFmt w:val="bullet"/>
      <w:lvlText w:val=""/>
      <w:lvlJc w:val="left"/>
      <w:pPr>
        <w:tabs>
          <w:tab w:val="num" w:pos="720"/>
        </w:tabs>
        <w:ind w:left="720" w:hanging="360"/>
      </w:pPr>
      <w:rPr>
        <w:rFonts w:ascii="Wingdings" w:hAnsi="Wingdings" w:hint="default"/>
      </w:rPr>
    </w:lvl>
    <w:lvl w:ilvl="1" w:tplc="B53E7976">
      <w:start w:val="2"/>
      <w:numFmt w:val="bullet"/>
      <w:lvlText w:val="-"/>
      <w:lvlJc w:val="left"/>
      <w:pPr>
        <w:tabs>
          <w:tab w:val="num" w:pos="1440"/>
        </w:tabs>
        <w:ind w:left="1440" w:hanging="360"/>
      </w:pPr>
      <w:rPr>
        <w:rFonts w:ascii="Cambria" w:eastAsia="Times New Roman" w:hAnsi="Cambria" w:hint="default"/>
      </w:rPr>
    </w:lvl>
    <w:lvl w:ilvl="2" w:tplc="C400B4A8">
      <w:start w:val="1"/>
      <w:numFmt w:val="bullet"/>
      <w:lvlText w:val=""/>
      <w:lvlJc w:val="left"/>
      <w:pPr>
        <w:tabs>
          <w:tab w:val="num" w:pos="2160"/>
        </w:tabs>
        <w:ind w:left="2160" w:hanging="360"/>
      </w:pPr>
      <w:rPr>
        <w:rFonts w:ascii="Wingdings" w:hAnsi="Wingdings" w:hint="default"/>
      </w:rPr>
    </w:lvl>
    <w:lvl w:ilvl="3" w:tplc="30BCF412" w:tentative="1">
      <w:start w:val="1"/>
      <w:numFmt w:val="bullet"/>
      <w:lvlText w:val=""/>
      <w:lvlJc w:val="left"/>
      <w:pPr>
        <w:tabs>
          <w:tab w:val="num" w:pos="2880"/>
        </w:tabs>
        <w:ind w:left="2880" w:hanging="360"/>
      </w:pPr>
      <w:rPr>
        <w:rFonts w:ascii="Wingdings" w:hAnsi="Wingdings" w:hint="default"/>
      </w:rPr>
    </w:lvl>
    <w:lvl w:ilvl="4" w:tplc="DF3A7756" w:tentative="1">
      <w:start w:val="1"/>
      <w:numFmt w:val="bullet"/>
      <w:lvlText w:val=""/>
      <w:lvlJc w:val="left"/>
      <w:pPr>
        <w:tabs>
          <w:tab w:val="num" w:pos="3600"/>
        </w:tabs>
        <w:ind w:left="3600" w:hanging="360"/>
      </w:pPr>
      <w:rPr>
        <w:rFonts w:ascii="Wingdings" w:hAnsi="Wingdings" w:hint="default"/>
      </w:rPr>
    </w:lvl>
    <w:lvl w:ilvl="5" w:tplc="AFB672D2" w:tentative="1">
      <w:start w:val="1"/>
      <w:numFmt w:val="bullet"/>
      <w:lvlText w:val=""/>
      <w:lvlJc w:val="left"/>
      <w:pPr>
        <w:tabs>
          <w:tab w:val="num" w:pos="4320"/>
        </w:tabs>
        <w:ind w:left="4320" w:hanging="360"/>
      </w:pPr>
      <w:rPr>
        <w:rFonts w:ascii="Wingdings" w:hAnsi="Wingdings" w:hint="default"/>
      </w:rPr>
    </w:lvl>
    <w:lvl w:ilvl="6" w:tplc="6D500E62" w:tentative="1">
      <w:start w:val="1"/>
      <w:numFmt w:val="bullet"/>
      <w:lvlText w:val=""/>
      <w:lvlJc w:val="left"/>
      <w:pPr>
        <w:tabs>
          <w:tab w:val="num" w:pos="5040"/>
        </w:tabs>
        <w:ind w:left="5040" w:hanging="360"/>
      </w:pPr>
      <w:rPr>
        <w:rFonts w:ascii="Wingdings" w:hAnsi="Wingdings" w:hint="default"/>
      </w:rPr>
    </w:lvl>
    <w:lvl w:ilvl="7" w:tplc="263654E4" w:tentative="1">
      <w:start w:val="1"/>
      <w:numFmt w:val="bullet"/>
      <w:lvlText w:val=""/>
      <w:lvlJc w:val="left"/>
      <w:pPr>
        <w:tabs>
          <w:tab w:val="num" w:pos="5760"/>
        </w:tabs>
        <w:ind w:left="5760" w:hanging="360"/>
      </w:pPr>
      <w:rPr>
        <w:rFonts w:ascii="Wingdings" w:hAnsi="Wingdings" w:hint="default"/>
      </w:rPr>
    </w:lvl>
    <w:lvl w:ilvl="8" w:tplc="2CC0212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696AFC"/>
    <w:multiLevelType w:val="hybridMultilevel"/>
    <w:tmpl w:val="1800190A"/>
    <w:lvl w:ilvl="0" w:tplc="B37AD8E2">
      <w:start w:val="1"/>
      <w:numFmt w:val="bullet"/>
      <w:lvlText w:val=""/>
      <w:lvlJc w:val="left"/>
      <w:pPr>
        <w:ind w:left="1004" w:hanging="360"/>
      </w:pPr>
      <w:rPr>
        <w:rFonts w:ascii="Symbol" w:hAnsi="Symbol" w:hint="default"/>
        <w:color w:val="0070C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6B9B6260"/>
    <w:multiLevelType w:val="hybridMultilevel"/>
    <w:tmpl w:val="98B6E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862E07"/>
    <w:multiLevelType w:val="hybridMultilevel"/>
    <w:tmpl w:val="E8A6D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03316A"/>
    <w:multiLevelType w:val="hybridMultilevel"/>
    <w:tmpl w:val="F95246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3E5EBB"/>
    <w:multiLevelType w:val="hybridMultilevel"/>
    <w:tmpl w:val="CAA49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904874"/>
    <w:multiLevelType w:val="hybridMultilevel"/>
    <w:tmpl w:val="A6B275A2"/>
    <w:lvl w:ilvl="0" w:tplc="470E75D4">
      <w:start w:val="1"/>
      <w:numFmt w:val="bullet"/>
      <w:lvlText w:val="•"/>
      <w:lvlJc w:val="left"/>
      <w:pPr>
        <w:tabs>
          <w:tab w:val="num" w:pos="720"/>
        </w:tabs>
        <w:ind w:left="720" w:hanging="360"/>
      </w:pPr>
      <w:rPr>
        <w:rFonts w:ascii="Arial" w:hAnsi="Arial" w:hint="default"/>
      </w:rPr>
    </w:lvl>
    <w:lvl w:ilvl="1" w:tplc="E884D5D6">
      <w:start w:val="1"/>
      <w:numFmt w:val="decimal"/>
      <w:lvlText w:val="%2."/>
      <w:lvlJc w:val="left"/>
      <w:pPr>
        <w:tabs>
          <w:tab w:val="num" w:pos="1440"/>
        </w:tabs>
        <w:ind w:left="1440" w:hanging="360"/>
      </w:pPr>
      <w:rPr>
        <w:rFonts w:cs="Times New Roman"/>
      </w:rPr>
    </w:lvl>
    <w:lvl w:ilvl="2" w:tplc="F1363256">
      <w:start w:val="1"/>
      <w:numFmt w:val="decimal"/>
      <w:lvlText w:val="%3."/>
      <w:lvlJc w:val="left"/>
      <w:pPr>
        <w:tabs>
          <w:tab w:val="num" w:pos="2160"/>
        </w:tabs>
        <w:ind w:left="2160" w:hanging="360"/>
      </w:pPr>
      <w:rPr>
        <w:rFonts w:cs="Times New Roman"/>
      </w:rPr>
    </w:lvl>
    <w:lvl w:ilvl="3" w:tplc="565462BA">
      <w:start w:val="1"/>
      <w:numFmt w:val="decimal"/>
      <w:lvlText w:val="%4."/>
      <w:lvlJc w:val="left"/>
      <w:pPr>
        <w:tabs>
          <w:tab w:val="num" w:pos="2880"/>
        </w:tabs>
        <w:ind w:left="2880" w:hanging="360"/>
      </w:pPr>
      <w:rPr>
        <w:rFonts w:cs="Times New Roman"/>
      </w:rPr>
    </w:lvl>
    <w:lvl w:ilvl="4" w:tplc="F97A5754">
      <w:start w:val="1"/>
      <w:numFmt w:val="decimal"/>
      <w:lvlText w:val="%5."/>
      <w:lvlJc w:val="left"/>
      <w:pPr>
        <w:tabs>
          <w:tab w:val="num" w:pos="3600"/>
        </w:tabs>
        <w:ind w:left="3600" w:hanging="360"/>
      </w:pPr>
      <w:rPr>
        <w:rFonts w:cs="Times New Roman"/>
      </w:rPr>
    </w:lvl>
    <w:lvl w:ilvl="5" w:tplc="BEE28D04">
      <w:start w:val="1"/>
      <w:numFmt w:val="decimal"/>
      <w:lvlText w:val="%6."/>
      <w:lvlJc w:val="left"/>
      <w:pPr>
        <w:tabs>
          <w:tab w:val="num" w:pos="4320"/>
        </w:tabs>
        <w:ind w:left="4320" w:hanging="360"/>
      </w:pPr>
      <w:rPr>
        <w:rFonts w:cs="Times New Roman"/>
      </w:rPr>
    </w:lvl>
    <w:lvl w:ilvl="6" w:tplc="3B5EFDCE">
      <w:start w:val="1"/>
      <w:numFmt w:val="decimal"/>
      <w:lvlText w:val="%7."/>
      <w:lvlJc w:val="left"/>
      <w:pPr>
        <w:tabs>
          <w:tab w:val="num" w:pos="5040"/>
        </w:tabs>
        <w:ind w:left="5040" w:hanging="360"/>
      </w:pPr>
      <w:rPr>
        <w:rFonts w:cs="Times New Roman"/>
      </w:rPr>
    </w:lvl>
    <w:lvl w:ilvl="7" w:tplc="4A0C0C7A">
      <w:start w:val="1"/>
      <w:numFmt w:val="decimal"/>
      <w:lvlText w:val="%8."/>
      <w:lvlJc w:val="left"/>
      <w:pPr>
        <w:tabs>
          <w:tab w:val="num" w:pos="5760"/>
        </w:tabs>
        <w:ind w:left="5760" w:hanging="360"/>
      </w:pPr>
      <w:rPr>
        <w:rFonts w:cs="Times New Roman"/>
      </w:rPr>
    </w:lvl>
    <w:lvl w:ilvl="8" w:tplc="05E4389A">
      <w:start w:val="1"/>
      <w:numFmt w:val="decimal"/>
      <w:lvlText w:val="%9."/>
      <w:lvlJc w:val="left"/>
      <w:pPr>
        <w:tabs>
          <w:tab w:val="num" w:pos="6480"/>
        </w:tabs>
        <w:ind w:left="6480" w:hanging="360"/>
      </w:pPr>
      <w:rPr>
        <w:rFonts w:cs="Times New Roman"/>
      </w:rPr>
    </w:lvl>
  </w:abstractNum>
  <w:abstractNum w:abstractNumId="37" w15:restartNumberingAfterBreak="0">
    <w:nsid w:val="7C121916"/>
    <w:multiLevelType w:val="hybridMultilevel"/>
    <w:tmpl w:val="49F0DF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11323603">
    <w:abstractNumId w:val="18"/>
  </w:num>
  <w:num w:numId="2" w16cid:durableId="587471844">
    <w:abstractNumId w:val="16"/>
  </w:num>
  <w:num w:numId="3" w16cid:durableId="513571002">
    <w:abstractNumId w:val="16"/>
  </w:num>
  <w:num w:numId="4" w16cid:durableId="998578201">
    <w:abstractNumId w:val="26"/>
  </w:num>
  <w:num w:numId="5" w16cid:durableId="101148618">
    <w:abstractNumId w:val="3"/>
  </w:num>
  <w:num w:numId="6" w16cid:durableId="205915878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75620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359251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0198789">
    <w:abstractNumId w:val="20"/>
  </w:num>
  <w:num w:numId="10" w16cid:durableId="8459589">
    <w:abstractNumId w:val="9"/>
  </w:num>
  <w:num w:numId="11" w16cid:durableId="2463060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5960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4326028">
    <w:abstractNumId w:val="15"/>
  </w:num>
  <w:num w:numId="14" w16cid:durableId="1968537542">
    <w:abstractNumId w:val="30"/>
  </w:num>
  <w:num w:numId="15" w16cid:durableId="807555897">
    <w:abstractNumId w:val="5"/>
  </w:num>
  <w:num w:numId="16" w16cid:durableId="576982526">
    <w:abstractNumId w:val="22"/>
  </w:num>
  <w:num w:numId="17" w16cid:durableId="355691483">
    <w:abstractNumId w:val="16"/>
  </w:num>
  <w:num w:numId="18" w16cid:durableId="1086458897">
    <w:abstractNumId w:val="24"/>
  </w:num>
  <w:num w:numId="19" w16cid:durableId="1248075723">
    <w:abstractNumId w:val="12"/>
  </w:num>
  <w:num w:numId="20" w16cid:durableId="369309938">
    <w:abstractNumId w:val="1"/>
  </w:num>
  <w:num w:numId="21" w16cid:durableId="151527728">
    <w:abstractNumId w:val="29"/>
  </w:num>
  <w:num w:numId="22" w16cid:durableId="1627081487">
    <w:abstractNumId w:val="28"/>
  </w:num>
  <w:num w:numId="23" w16cid:durableId="1129975591">
    <w:abstractNumId w:val="32"/>
  </w:num>
  <w:num w:numId="24" w16cid:durableId="60175371">
    <w:abstractNumId w:val="8"/>
  </w:num>
  <w:num w:numId="25" w16cid:durableId="213464937">
    <w:abstractNumId w:val="14"/>
  </w:num>
  <w:num w:numId="26" w16cid:durableId="1566794787">
    <w:abstractNumId w:val="34"/>
  </w:num>
  <w:num w:numId="27" w16cid:durableId="1280140016">
    <w:abstractNumId w:val="37"/>
  </w:num>
  <w:num w:numId="28" w16cid:durableId="1263564040">
    <w:abstractNumId w:val="23"/>
  </w:num>
  <w:num w:numId="29" w16cid:durableId="974944336">
    <w:abstractNumId w:val="25"/>
  </w:num>
  <w:num w:numId="30" w16cid:durableId="166555039">
    <w:abstractNumId w:val="21"/>
  </w:num>
  <w:num w:numId="31" w16cid:durableId="25066708">
    <w:abstractNumId w:val="4"/>
  </w:num>
  <w:num w:numId="32" w16cid:durableId="411512325">
    <w:abstractNumId w:val="27"/>
  </w:num>
  <w:num w:numId="33" w16cid:durableId="892351301">
    <w:abstractNumId w:val="6"/>
  </w:num>
  <w:num w:numId="34" w16cid:durableId="363411681">
    <w:abstractNumId w:val="2"/>
  </w:num>
  <w:num w:numId="35" w16cid:durableId="2045397939">
    <w:abstractNumId w:val="10"/>
  </w:num>
  <w:num w:numId="36" w16cid:durableId="1512135244">
    <w:abstractNumId w:val="7"/>
  </w:num>
  <w:num w:numId="37" w16cid:durableId="50080456">
    <w:abstractNumId w:val="0"/>
  </w:num>
  <w:num w:numId="38" w16cid:durableId="889220171">
    <w:abstractNumId w:val="31"/>
  </w:num>
  <w:num w:numId="39" w16cid:durableId="342361315">
    <w:abstractNumId w:val="17"/>
  </w:num>
  <w:num w:numId="40" w16cid:durableId="1596212048">
    <w:abstractNumId w:val="19"/>
  </w:num>
  <w:num w:numId="41" w16cid:durableId="702174090">
    <w:abstractNumId w:val="35"/>
  </w:num>
  <w:num w:numId="42" w16cid:durableId="631907331">
    <w:abstractNumId w:val="33"/>
  </w:num>
  <w:num w:numId="43" w16cid:durableId="12611865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221" w:allStyles="1" w:customStyles="0" w:latentStyles="0" w:stylesInUse="0" w:headingStyles="1" w:numberingStyles="0" w:tableStyles="0" w:directFormattingOnRuns="0" w:directFormattingOnParagraphs="1"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991"/>
    <w:rsid w:val="00000A5C"/>
    <w:rsid w:val="00000E1F"/>
    <w:rsid w:val="00000E67"/>
    <w:rsid w:val="000017C2"/>
    <w:rsid w:val="000023CA"/>
    <w:rsid w:val="00005375"/>
    <w:rsid w:val="000102F4"/>
    <w:rsid w:val="000121B7"/>
    <w:rsid w:val="000130F1"/>
    <w:rsid w:val="000137FA"/>
    <w:rsid w:val="00014417"/>
    <w:rsid w:val="000146EC"/>
    <w:rsid w:val="00015AA7"/>
    <w:rsid w:val="0001678E"/>
    <w:rsid w:val="00020F1D"/>
    <w:rsid w:val="00021388"/>
    <w:rsid w:val="00022A46"/>
    <w:rsid w:val="000254B1"/>
    <w:rsid w:val="0002660A"/>
    <w:rsid w:val="00026FE7"/>
    <w:rsid w:val="00032E7E"/>
    <w:rsid w:val="000375CB"/>
    <w:rsid w:val="00037761"/>
    <w:rsid w:val="00040946"/>
    <w:rsid w:val="00040E8E"/>
    <w:rsid w:val="00042480"/>
    <w:rsid w:val="00043E0F"/>
    <w:rsid w:val="0004617B"/>
    <w:rsid w:val="00050E0C"/>
    <w:rsid w:val="00054231"/>
    <w:rsid w:val="00055739"/>
    <w:rsid w:val="0005652A"/>
    <w:rsid w:val="00063202"/>
    <w:rsid w:val="000635C8"/>
    <w:rsid w:val="00063E6E"/>
    <w:rsid w:val="00071561"/>
    <w:rsid w:val="00076017"/>
    <w:rsid w:val="00077DD1"/>
    <w:rsid w:val="00082323"/>
    <w:rsid w:val="0008785B"/>
    <w:rsid w:val="00091D08"/>
    <w:rsid w:val="00091EE4"/>
    <w:rsid w:val="00093A28"/>
    <w:rsid w:val="00095D4C"/>
    <w:rsid w:val="00096790"/>
    <w:rsid w:val="00097786"/>
    <w:rsid w:val="000A350D"/>
    <w:rsid w:val="000A6FAF"/>
    <w:rsid w:val="000A76D9"/>
    <w:rsid w:val="000B0AA6"/>
    <w:rsid w:val="000B2DD3"/>
    <w:rsid w:val="000B3680"/>
    <w:rsid w:val="000B59EA"/>
    <w:rsid w:val="000C004F"/>
    <w:rsid w:val="000C1BAC"/>
    <w:rsid w:val="000C1C2D"/>
    <w:rsid w:val="000C50A4"/>
    <w:rsid w:val="000C788E"/>
    <w:rsid w:val="000C7C1A"/>
    <w:rsid w:val="000D3F37"/>
    <w:rsid w:val="000D4ABE"/>
    <w:rsid w:val="000E150E"/>
    <w:rsid w:val="000E66B7"/>
    <w:rsid w:val="000E7053"/>
    <w:rsid w:val="000F1821"/>
    <w:rsid w:val="000F224D"/>
    <w:rsid w:val="000F5CA4"/>
    <w:rsid w:val="000F6847"/>
    <w:rsid w:val="00100C9A"/>
    <w:rsid w:val="0010415E"/>
    <w:rsid w:val="00104359"/>
    <w:rsid w:val="001045EF"/>
    <w:rsid w:val="00105FDD"/>
    <w:rsid w:val="001067B3"/>
    <w:rsid w:val="001075C2"/>
    <w:rsid w:val="001078F2"/>
    <w:rsid w:val="00116223"/>
    <w:rsid w:val="00117EC3"/>
    <w:rsid w:val="00117EC4"/>
    <w:rsid w:val="00120511"/>
    <w:rsid w:val="00120680"/>
    <w:rsid w:val="00121A46"/>
    <w:rsid w:val="0012214D"/>
    <w:rsid w:val="00122405"/>
    <w:rsid w:val="00124A79"/>
    <w:rsid w:val="001257F8"/>
    <w:rsid w:val="00125DE4"/>
    <w:rsid w:val="00130495"/>
    <w:rsid w:val="0013438E"/>
    <w:rsid w:val="001367E0"/>
    <w:rsid w:val="00137999"/>
    <w:rsid w:val="001379E7"/>
    <w:rsid w:val="00140120"/>
    <w:rsid w:val="001408A5"/>
    <w:rsid w:val="00142088"/>
    <w:rsid w:val="001420D6"/>
    <w:rsid w:val="00145CC0"/>
    <w:rsid w:val="00150144"/>
    <w:rsid w:val="00151511"/>
    <w:rsid w:val="00151A2F"/>
    <w:rsid w:val="001522B8"/>
    <w:rsid w:val="0015430E"/>
    <w:rsid w:val="00157E6E"/>
    <w:rsid w:val="001632E6"/>
    <w:rsid w:val="0016472A"/>
    <w:rsid w:val="00164E4A"/>
    <w:rsid w:val="0016683F"/>
    <w:rsid w:val="00167176"/>
    <w:rsid w:val="00172174"/>
    <w:rsid w:val="00173FE7"/>
    <w:rsid w:val="00177B54"/>
    <w:rsid w:val="0018096D"/>
    <w:rsid w:val="00182254"/>
    <w:rsid w:val="00182AEC"/>
    <w:rsid w:val="00182EAD"/>
    <w:rsid w:val="00182FC5"/>
    <w:rsid w:val="00185D6B"/>
    <w:rsid w:val="00191FEE"/>
    <w:rsid w:val="00194B16"/>
    <w:rsid w:val="001954C9"/>
    <w:rsid w:val="00196E61"/>
    <w:rsid w:val="001A1A21"/>
    <w:rsid w:val="001A4260"/>
    <w:rsid w:val="001A5A8C"/>
    <w:rsid w:val="001A6108"/>
    <w:rsid w:val="001B0025"/>
    <w:rsid w:val="001B05AA"/>
    <w:rsid w:val="001B41BB"/>
    <w:rsid w:val="001B460F"/>
    <w:rsid w:val="001B4890"/>
    <w:rsid w:val="001B49DE"/>
    <w:rsid w:val="001B7465"/>
    <w:rsid w:val="001C0BD2"/>
    <w:rsid w:val="001C1188"/>
    <w:rsid w:val="001C25E3"/>
    <w:rsid w:val="001C2CFA"/>
    <w:rsid w:val="001C33C8"/>
    <w:rsid w:val="001C3416"/>
    <w:rsid w:val="001C64A6"/>
    <w:rsid w:val="001C6E0D"/>
    <w:rsid w:val="001D1C00"/>
    <w:rsid w:val="001E1C33"/>
    <w:rsid w:val="001E2B91"/>
    <w:rsid w:val="001E3582"/>
    <w:rsid w:val="001E54C6"/>
    <w:rsid w:val="001E5591"/>
    <w:rsid w:val="001E6C2B"/>
    <w:rsid w:val="001F0F6F"/>
    <w:rsid w:val="001F4305"/>
    <w:rsid w:val="001F6817"/>
    <w:rsid w:val="001F68B4"/>
    <w:rsid w:val="00201186"/>
    <w:rsid w:val="00201377"/>
    <w:rsid w:val="00201B15"/>
    <w:rsid w:val="002031E0"/>
    <w:rsid w:val="00205421"/>
    <w:rsid w:val="00205801"/>
    <w:rsid w:val="00205CBC"/>
    <w:rsid w:val="002061FF"/>
    <w:rsid w:val="00206F0E"/>
    <w:rsid w:val="0020751A"/>
    <w:rsid w:val="002075DF"/>
    <w:rsid w:val="0020797D"/>
    <w:rsid w:val="00215EB0"/>
    <w:rsid w:val="002165AD"/>
    <w:rsid w:val="00216983"/>
    <w:rsid w:val="00221A99"/>
    <w:rsid w:val="002278E6"/>
    <w:rsid w:val="002316F2"/>
    <w:rsid w:val="0023475B"/>
    <w:rsid w:val="002363C5"/>
    <w:rsid w:val="00236668"/>
    <w:rsid w:val="00236A0F"/>
    <w:rsid w:val="00237452"/>
    <w:rsid w:val="0024104A"/>
    <w:rsid w:val="0024156B"/>
    <w:rsid w:val="00241768"/>
    <w:rsid w:val="00243672"/>
    <w:rsid w:val="00245974"/>
    <w:rsid w:val="00246675"/>
    <w:rsid w:val="00251EE9"/>
    <w:rsid w:val="00257375"/>
    <w:rsid w:val="00257A59"/>
    <w:rsid w:val="0026195D"/>
    <w:rsid w:val="00261EC3"/>
    <w:rsid w:val="002620F9"/>
    <w:rsid w:val="00262B7E"/>
    <w:rsid w:val="002667E3"/>
    <w:rsid w:val="00267DBF"/>
    <w:rsid w:val="00270E05"/>
    <w:rsid w:val="00270E68"/>
    <w:rsid w:val="00271C63"/>
    <w:rsid w:val="00274D05"/>
    <w:rsid w:val="00275972"/>
    <w:rsid w:val="00277B1B"/>
    <w:rsid w:val="00281850"/>
    <w:rsid w:val="0028358B"/>
    <w:rsid w:val="0028583B"/>
    <w:rsid w:val="00285BC2"/>
    <w:rsid w:val="002872E0"/>
    <w:rsid w:val="00287594"/>
    <w:rsid w:val="0029296D"/>
    <w:rsid w:val="002947CB"/>
    <w:rsid w:val="00294C4F"/>
    <w:rsid w:val="002962BF"/>
    <w:rsid w:val="002A1836"/>
    <w:rsid w:val="002A30F0"/>
    <w:rsid w:val="002A33C8"/>
    <w:rsid w:val="002A7FDC"/>
    <w:rsid w:val="002B2379"/>
    <w:rsid w:val="002B37F7"/>
    <w:rsid w:val="002B58A1"/>
    <w:rsid w:val="002B5B4F"/>
    <w:rsid w:val="002B7960"/>
    <w:rsid w:val="002C02D2"/>
    <w:rsid w:val="002C0D74"/>
    <w:rsid w:val="002C20F0"/>
    <w:rsid w:val="002C2DB7"/>
    <w:rsid w:val="002C6121"/>
    <w:rsid w:val="002C6EDE"/>
    <w:rsid w:val="002C75C5"/>
    <w:rsid w:val="002C7675"/>
    <w:rsid w:val="002D246E"/>
    <w:rsid w:val="002D2CA8"/>
    <w:rsid w:val="002D644B"/>
    <w:rsid w:val="002E2681"/>
    <w:rsid w:val="002E3DB7"/>
    <w:rsid w:val="002E503E"/>
    <w:rsid w:val="002E711E"/>
    <w:rsid w:val="002E72F1"/>
    <w:rsid w:val="002F1C94"/>
    <w:rsid w:val="002F5DAD"/>
    <w:rsid w:val="002F6CEA"/>
    <w:rsid w:val="003033E9"/>
    <w:rsid w:val="0030624F"/>
    <w:rsid w:val="00306309"/>
    <w:rsid w:val="00312EAA"/>
    <w:rsid w:val="0031477C"/>
    <w:rsid w:val="00317E9E"/>
    <w:rsid w:val="00320935"/>
    <w:rsid w:val="003216A7"/>
    <w:rsid w:val="0032296C"/>
    <w:rsid w:val="00322C3D"/>
    <w:rsid w:val="003258D9"/>
    <w:rsid w:val="00331B23"/>
    <w:rsid w:val="00331D00"/>
    <w:rsid w:val="00333C86"/>
    <w:rsid w:val="003364F5"/>
    <w:rsid w:val="00337175"/>
    <w:rsid w:val="00337B84"/>
    <w:rsid w:val="00340C08"/>
    <w:rsid w:val="003413C2"/>
    <w:rsid w:val="003413D2"/>
    <w:rsid w:val="0034354E"/>
    <w:rsid w:val="00344E22"/>
    <w:rsid w:val="00350488"/>
    <w:rsid w:val="0035358B"/>
    <w:rsid w:val="00354313"/>
    <w:rsid w:val="00355139"/>
    <w:rsid w:val="00356FFA"/>
    <w:rsid w:val="00357F3D"/>
    <w:rsid w:val="00362202"/>
    <w:rsid w:val="00362751"/>
    <w:rsid w:val="00362A9D"/>
    <w:rsid w:val="00363109"/>
    <w:rsid w:val="003666AC"/>
    <w:rsid w:val="003717E6"/>
    <w:rsid w:val="00372619"/>
    <w:rsid w:val="00372D68"/>
    <w:rsid w:val="00377676"/>
    <w:rsid w:val="0038165B"/>
    <w:rsid w:val="00381952"/>
    <w:rsid w:val="00384D68"/>
    <w:rsid w:val="00391CA6"/>
    <w:rsid w:val="0039278C"/>
    <w:rsid w:val="00393027"/>
    <w:rsid w:val="00393306"/>
    <w:rsid w:val="003A0CD0"/>
    <w:rsid w:val="003A16AE"/>
    <w:rsid w:val="003A1C75"/>
    <w:rsid w:val="003A368B"/>
    <w:rsid w:val="003A6916"/>
    <w:rsid w:val="003A7A6A"/>
    <w:rsid w:val="003B2706"/>
    <w:rsid w:val="003B350A"/>
    <w:rsid w:val="003B37C0"/>
    <w:rsid w:val="003B6457"/>
    <w:rsid w:val="003C260B"/>
    <w:rsid w:val="003C6C66"/>
    <w:rsid w:val="003D15AC"/>
    <w:rsid w:val="003D1641"/>
    <w:rsid w:val="003D1CDA"/>
    <w:rsid w:val="003D3158"/>
    <w:rsid w:val="003D33ED"/>
    <w:rsid w:val="003D56DC"/>
    <w:rsid w:val="003D58C4"/>
    <w:rsid w:val="003D5DA2"/>
    <w:rsid w:val="003D7283"/>
    <w:rsid w:val="003E5329"/>
    <w:rsid w:val="003E5398"/>
    <w:rsid w:val="003E5E98"/>
    <w:rsid w:val="003F0BC6"/>
    <w:rsid w:val="003F1615"/>
    <w:rsid w:val="003F4BEA"/>
    <w:rsid w:val="003F6CF8"/>
    <w:rsid w:val="004002AB"/>
    <w:rsid w:val="00401566"/>
    <w:rsid w:val="00402CD0"/>
    <w:rsid w:val="00405687"/>
    <w:rsid w:val="00405A52"/>
    <w:rsid w:val="00406923"/>
    <w:rsid w:val="00411071"/>
    <w:rsid w:val="004121A1"/>
    <w:rsid w:val="00413AC3"/>
    <w:rsid w:val="00415353"/>
    <w:rsid w:val="004175FE"/>
    <w:rsid w:val="00417BBC"/>
    <w:rsid w:val="004235C9"/>
    <w:rsid w:val="00425388"/>
    <w:rsid w:val="0042616C"/>
    <w:rsid w:val="004268CA"/>
    <w:rsid w:val="00430CAF"/>
    <w:rsid w:val="0043114A"/>
    <w:rsid w:val="00432846"/>
    <w:rsid w:val="00432AB8"/>
    <w:rsid w:val="00435B6E"/>
    <w:rsid w:val="00436F9E"/>
    <w:rsid w:val="00441D9D"/>
    <w:rsid w:val="004433D5"/>
    <w:rsid w:val="00444513"/>
    <w:rsid w:val="004452B1"/>
    <w:rsid w:val="00447E7B"/>
    <w:rsid w:val="00450BB8"/>
    <w:rsid w:val="004517D4"/>
    <w:rsid w:val="00451A2E"/>
    <w:rsid w:val="00456D8F"/>
    <w:rsid w:val="004574E2"/>
    <w:rsid w:val="00461F35"/>
    <w:rsid w:val="0046256D"/>
    <w:rsid w:val="004634C7"/>
    <w:rsid w:val="00472E52"/>
    <w:rsid w:val="00473151"/>
    <w:rsid w:val="00473818"/>
    <w:rsid w:val="00473AA3"/>
    <w:rsid w:val="004755B4"/>
    <w:rsid w:val="00476D7C"/>
    <w:rsid w:val="004778CF"/>
    <w:rsid w:val="004833DB"/>
    <w:rsid w:val="00483B11"/>
    <w:rsid w:val="004905C1"/>
    <w:rsid w:val="00490656"/>
    <w:rsid w:val="00493EA5"/>
    <w:rsid w:val="00495F1A"/>
    <w:rsid w:val="004963F3"/>
    <w:rsid w:val="00497A3C"/>
    <w:rsid w:val="004A2390"/>
    <w:rsid w:val="004A33A4"/>
    <w:rsid w:val="004A3C42"/>
    <w:rsid w:val="004A6CFE"/>
    <w:rsid w:val="004B03E1"/>
    <w:rsid w:val="004B0F92"/>
    <w:rsid w:val="004B11D3"/>
    <w:rsid w:val="004B136A"/>
    <w:rsid w:val="004B3E8C"/>
    <w:rsid w:val="004B62B4"/>
    <w:rsid w:val="004C0AAA"/>
    <w:rsid w:val="004C190E"/>
    <w:rsid w:val="004C1E0D"/>
    <w:rsid w:val="004C60B4"/>
    <w:rsid w:val="004D5DA2"/>
    <w:rsid w:val="004D65A2"/>
    <w:rsid w:val="004D6725"/>
    <w:rsid w:val="004D7095"/>
    <w:rsid w:val="004E3E75"/>
    <w:rsid w:val="004E4689"/>
    <w:rsid w:val="004E6096"/>
    <w:rsid w:val="004E6604"/>
    <w:rsid w:val="004E6A9E"/>
    <w:rsid w:val="004F0412"/>
    <w:rsid w:val="004F174D"/>
    <w:rsid w:val="004F2851"/>
    <w:rsid w:val="005010C1"/>
    <w:rsid w:val="0050171D"/>
    <w:rsid w:val="00501829"/>
    <w:rsid w:val="005021BF"/>
    <w:rsid w:val="00502DEC"/>
    <w:rsid w:val="00506E29"/>
    <w:rsid w:val="005072F7"/>
    <w:rsid w:val="005077A3"/>
    <w:rsid w:val="0051024A"/>
    <w:rsid w:val="00511290"/>
    <w:rsid w:val="00514315"/>
    <w:rsid w:val="00515A65"/>
    <w:rsid w:val="0052219F"/>
    <w:rsid w:val="005225E1"/>
    <w:rsid w:val="0052486B"/>
    <w:rsid w:val="00524BD5"/>
    <w:rsid w:val="00524DFD"/>
    <w:rsid w:val="0052633D"/>
    <w:rsid w:val="00526BCF"/>
    <w:rsid w:val="0052750E"/>
    <w:rsid w:val="00530A5D"/>
    <w:rsid w:val="005312C8"/>
    <w:rsid w:val="00532604"/>
    <w:rsid w:val="005331FD"/>
    <w:rsid w:val="0053472B"/>
    <w:rsid w:val="005377B3"/>
    <w:rsid w:val="0054045A"/>
    <w:rsid w:val="005440A8"/>
    <w:rsid w:val="005443A5"/>
    <w:rsid w:val="0054475A"/>
    <w:rsid w:val="00544F7C"/>
    <w:rsid w:val="00545E8F"/>
    <w:rsid w:val="00546098"/>
    <w:rsid w:val="00547685"/>
    <w:rsid w:val="00554EA4"/>
    <w:rsid w:val="00555BBB"/>
    <w:rsid w:val="00556A56"/>
    <w:rsid w:val="005622BB"/>
    <w:rsid w:val="00567D7E"/>
    <w:rsid w:val="00570DA8"/>
    <w:rsid w:val="005714E3"/>
    <w:rsid w:val="00571F76"/>
    <w:rsid w:val="00572241"/>
    <w:rsid w:val="0057346D"/>
    <w:rsid w:val="00574481"/>
    <w:rsid w:val="0057681E"/>
    <w:rsid w:val="00577109"/>
    <w:rsid w:val="00580518"/>
    <w:rsid w:val="00582742"/>
    <w:rsid w:val="0058583B"/>
    <w:rsid w:val="00590584"/>
    <w:rsid w:val="00591C48"/>
    <w:rsid w:val="005924D5"/>
    <w:rsid w:val="00592702"/>
    <w:rsid w:val="0059270D"/>
    <w:rsid w:val="00593DBA"/>
    <w:rsid w:val="005A0CFF"/>
    <w:rsid w:val="005A2C6D"/>
    <w:rsid w:val="005A475B"/>
    <w:rsid w:val="005A7AE9"/>
    <w:rsid w:val="005B3501"/>
    <w:rsid w:val="005B418B"/>
    <w:rsid w:val="005B5E40"/>
    <w:rsid w:val="005B7873"/>
    <w:rsid w:val="005C12DF"/>
    <w:rsid w:val="005C6093"/>
    <w:rsid w:val="005C6D33"/>
    <w:rsid w:val="005C7A10"/>
    <w:rsid w:val="005D1019"/>
    <w:rsid w:val="005D379D"/>
    <w:rsid w:val="005D4B4F"/>
    <w:rsid w:val="005D76D5"/>
    <w:rsid w:val="005E5A65"/>
    <w:rsid w:val="005E7808"/>
    <w:rsid w:val="005F0D36"/>
    <w:rsid w:val="005F227A"/>
    <w:rsid w:val="00600505"/>
    <w:rsid w:val="0060316F"/>
    <w:rsid w:val="00604F96"/>
    <w:rsid w:val="00605E1B"/>
    <w:rsid w:val="006067C0"/>
    <w:rsid w:val="00611C48"/>
    <w:rsid w:val="00614F10"/>
    <w:rsid w:val="00621251"/>
    <w:rsid w:val="006248D7"/>
    <w:rsid w:val="00627DBA"/>
    <w:rsid w:val="00633E42"/>
    <w:rsid w:val="006342CD"/>
    <w:rsid w:val="00637AAF"/>
    <w:rsid w:val="006476CC"/>
    <w:rsid w:val="00647BC0"/>
    <w:rsid w:val="00651FC8"/>
    <w:rsid w:val="00654678"/>
    <w:rsid w:val="00655AC9"/>
    <w:rsid w:val="0066356A"/>
    <w:rsid w:val="00664F0B"/>
    <w:rsid w:val="00665B77"/>
    <w:rsid w:val="00667AB3"/>
    <w:rsid w:val="006700BC"/>
    <w:rsid w:val="00670DAB"/>
    <w:rsid w:val="00672E07"/>
    <w:rsid w:val="006743EE"/>
    <w:rsid w:val="006857C6"/>
    <w:rsid w:val="00685BC6"/>
    <w:rsid w:val="00687D07"/>
    <w:rsid w:val="00693D3E"/>
    <w:rsid w:val="00695B38"/>
    <w:rsid w:val="006968A7"/>
    <w:rsid w:val="006A43EC"/>
    <w:rsid w:val="006A4F49"/>
    <w:rsid w:val="006A5FCF"/>
    <w:rsid w:val="006A61C9"/>
    <w:rsid w:val="006A6A11"/>
    <w:rsid w:val="006B0557"/>
    <w:rsid w:val="006B7D79"/>
    <w:rsid w:val="006B7E67"/>
    <w:rsid w:val="006C13FF"/>
    <w:rsid w:val="006C22FE"/>
    <w:rsid w:val="006C3D88"/>
    <w:rsid w:val="006C616D"/>
    <w:rsid w:val="006C687A"/>
    <w:rsid w:val="006D2E09"/>
    <w:rsid w:val="006D3417"/>
    <w:rsid w:val="006D4B39"/>
    <w:rsid w:val="006D5753"/>
    <w:rsid w:val="006D65C8"/>
    <w:rsid w:val="006D6ABE"/>
    <w:rsid w:val="006D7F30"/>
    <w:rsid w:val="006E3F47"/>
    <w:rsid w:val="006E44B1"/>
    <w:rsid w:val="006E4DB7"/>
    <w:rsid w:val="006F1498"/>
    <w:rsid w:val="006F2FBA"/>
    <w:rsid w:val="006F4A14"/>
    <w:rsid w:val="006F5040"/>
    <w:rsid w:val="006F7043"/>
    <w:rsid w:val="00701B5D"/>
    <w:rsid w:val="00704491"/>
    <w:rsid w:val="00704B77"/>
    <w:rsid w:val="00705D47"/>
    <w:rsid w:val="0070674A"/>
    <w:rsid w:val="007079C6"/>
    <w:rsid w:val="007100C3"/>
    <w:rsid w:val="00710330"/>
    <w:rsid w:val="00710390"/>
    <w:rsid w:val="00711BCD"/>
    <w:rsid w:val="00711FD4"/>
    <w:rsid w:val="00712AC8"/>
    <w:rsid w:val="00714E60"/>
    <w:rsid w:val="0071776C"/>
    <w:rsid w:val="00720DDE"/>
    <w:rsid w:val="00722716"/>
    <w:rsid w:val="00723550"/>
    <w:rsid w:val="00726129"/>
    <w:rsid w:val="0072663B"/>
    <w:rsid w:val="00726A93"/>
    <w:rsid w:val="0072759B"/>
    <w:rsid w:val="007309D4"/>
    <w:rsid w:val="0073163D"/>
    <w:rsid w:val="0073165D"/>
    <w:rsid w:val="007330A0"/>
    <w:rsid w:val="007338B5"/>
    <w:rsid w:val="00733B48"/>
    <w:rsid w:val="007358A7"/>
    <w:rsid w:val="007363F1"/>
    <w:rsid w:val="007366E9"/>
    <w:rsid w:val="007408B5"/>
    <w:rsid w:val="007411BB"/>
    <w:rsid w:val="0074201B"/>
    <w:rsid w:val="0074441D"/>
    <w:rsid w:val="007464C4"/>
    <w:rsid w:val="00751488"/>
    <w:rsid w:val="00753E5A"/>
    <w:rsid w:val="007545FB"/>
    <w:rsid w:val="007571E7"/>
    <w:rsid w:val="00760D30"/>
    <w:rsid w:val="007620F3"/>
    <w:rsid w:val="007632C9"/>
    <w:rsid w:val="007645A3"/>
    <w:rsid w:val="00765097"/>
    <w:rsid w:val="0076518A"/>
    <w:rsid w:val="0076543D"/>
    <w:rsid w:val="00766F77"/>
    <w:rsid w:val="00767B83"/>
    <w:rsid w:val="00767EE0"/>
    <w:rsid w:val="00770FFF"/>
    <w:rsid w:val="00771363"/>
    <w:rsid w:val="00775AB4"/>
    <w:rsid w:val="0077691E"/>
    <w:rsid w:val="00777F6E"/>
    <w:rsid w:val="00782A01"/>
    <w:rsid w:val="007842AD"/>
    <w:rsid w:val="0078594C"/>
    <w:rsid w:val="0078647C"/>
    <w:rsid w:val="00787462"/>
    <w:rsid w:val="00787FB0"/>
    <w:rsid w:val="00790B05"/>
    <w:rsid w:val="007921E5"/>
    <w:rsid w:val="0079390F"/>
    <w:rsid w:val="00795987"/>
    <w:rsid w:val="007A0430"/>
    <w:rsid w:val="007A0F6B"/>
    <w:rsid w:val="007A17AF"/>
    <w:rsid w:val="007A3D67"/>
    <w:rsid w:val="007A40BA"/>
    <w:rsid w:val="007A4B5F"/>
    <w:rsid w:val="007A783F"/>
    <w:rsid w:val="007B0CB6"/>
    <w:rsid w:val="007B3FFC"/>
    <w:rsid w:val="007B7AD1"/>
    <w:rsid w:val="007C682A"/>
    <w:rsid w:val="007C7E94"/>
    <w:rsid w:val="007D2922"/>
    <w:rsid w:val="007D2EE4"/>
    <w:rsid w:val="007D396B"/>
    <w:rsid w:val="007D3D89"/>
    <w:rsid w:val="007D4902"/>
    <w:rsid w:val="007D6175"/>
    <w:rsid w:val="007E1E69"/>
    <w:rsid w:val="007E5DB8"/>
    <w:rsid w:val="007F06FF"/>
    <w:rsid w:val="007F2DAD"/>
    <w:rsid w:val="007F40F7"/>
    <w:rsid w:val="007F50D5"/>
    <w:rsid w:val="007F563D"/>
    <w:rsid w:val="007F5AB8"/>
    <w:rsid w:val="007F7EE1"/>
    <w:rsid w:val="00805688"/>
    <w:rsid w:val="008078E1"/>
    <w:rsid w:val="00810C7D"/>
    <w:rsid w:val="00810E6E"/>
    <w:rsid w:val="00810F7B"/>
    <w:rsid w:val="00812A44"/>
    <w:rsid w:val="008143AA"/>
    <w:rsid w:val="00814DF8"/>
    <w:rsid w:val="008158B4"/>
    <w:rsid w:val="00816F7A"/>
    <w:rsid w:val="00817FDA"/>
    <w:rsid w:val="008219D7"/>
    <w:rsid w:val="00823127"/>
    <w:rsid w:val="0082408F"/>
    <w:rsid w:val="008242C9"/>
    <w:rsid w:val="00824691"/>
    <w:rsid w:val="00834BE8"/>
    <w:rsid w:val="00834D6C"/>
    <w:rsid w:val="00835922"/>
    <w:rsid w:val="0083717D"/>
    <w:rsid w:val="00842AE5"/>
    <w:rsid w:val="00844DBC"/>
    <w:rsid w:val="008467B6"/>
    <w:rsid w:val="00856868"/>
    <w:rsid w:val="008612A4"/>
    <w:rsid w:val="0086162E"/>
    <w:rsid w:val="00870066"/>
    <w:rsid w:val="008700B3"/>
    <w:rsid w:val="008732C9"/>
    <w:rsid w:val="0087335B"/>
    <w:rsid w:val="00873F8B"/>
    <w:rsid w:val="00874DA0"/>
    <w:rsid w:val="008814DB"/>
    <w:rsid w:val="00881644"/>
    <w:rsid w:val="00882E49"/>
    <w:rsid w:val="00884113"/>
    <w:rsid w:val="00884D3C"/>
    <w:rsid w:val="0088610A"/>
    <w:rsid w:val="0089397F"/>
    <w:rsid w:val="008953A0"/>
    <w:rsid w:val="00897009"/>
    <w:rsid w:val="008975B4"/>
    <w:rsid w:val="008A0846"/>
    <w:rsid w:val="008A1950"/>
    <w:rsid w:val="008A4130"/>
    <w:rsid w:val="008A4FD6"/>
    <w:rsid w:val="008A6C97"/>
    <w:rsid w:val="008B184A"/>
    <w:rsid w:val="008B1D56"/>
    <w:rsid w:val="008B48DF"/>
    <w:rsid w:val="008B5199"/>
    <w:rsid w:val="008B6874"/>
    <w:rsid w:val="008C00D5"/>
    <w:rsid w:val="008C3BB8"/>
    <w:rsid w:val="008C4961"/>
    <w:rsid w:val="008C5338"/>
    <w:rsid w:val="008C6518"/>
    <w:rsid w:val="008D0915"/>
    <w:rsid w:val="008D1EBB"/>
    <w:rsid w:val="008D1F39"/>
    <w:rsid w:val="008D268D"/>
    <w:rsid w:val="008D4F51"/>
    <w:rsid w:val="008D5B11"/>
    <w:rsid w:val="008D5BE2"/>
    <w:rsid w:val="008E1DE5"/>
    <w:rsid w:val="008E2013"/>
    <w:rsid w:val="008E2096"/>
    <w:rsid w:val="008E3023"/>
    <w:rsid w:val="008E316B"/>
    <w:rsid w:val="008E34FF"/>
    <w:rsid w:val="008E45C8"/>
    <w:rsid w:val="008E5082"/>
    <w:rsid w:val="008E65D5"/>
    <w:rsid w:val="008F7476"/>
    <w:rsid w:val="0090192B"/>
    <w:rsid w:val="009022B7"/>
    <w:rsid w:val="00903E4B"/>
    <w:rsid w:val="00904360"/>
    <w:rsid w:val="00904BE6"/>
    <w:rsid w:val="0090528D"/>
    <w:rsid w:val="009056C1"/>
    <w:rsid w:val="00906DA4"/>
    <w:rsid w:val="009077E6"/>
    <w:rsid w:val="00907A4F"/>
    <w:rsid w:val="00907E1C"/>
    <w:rsid w:val="009115BB"/>
    <w:rsid w:val="00911678"/>
    <w:rsid w:val="0091356F"/>
    <w:rsid w:val="00914E9F"/>
    <w:rsid w:val="009150ED"/>
    <w:rsid w:val="009214C5"/>
    <w:rsid w:val="00926722"/>
    <w:rsid w:val="0093281F"/>
    <w:rsid w:val="009334C3"/>
    <w:rsid w:val="009347FB"/>
    <w:rsid w:val="00934E25"/>
    <w:rsid w:val="009350F6"/>
    <w:rsid w:val="009357AC"/>
    <w:rsid w:val="00940BF0"/>
    <w:rsid w:val="0094263C"/>
    <w:rsid w:val="00942A04"/>
    <w:rsid w:val="00950051"/>
    <w:rsid w:val="00950FAF"/>
    <w:rsid w:val="00952A16"/>
    <w:rsid w:val="00954026"/>
    <w:rsid w:val="0095639D"/>
    <w:rsid w:val="00960DD3"/>
    <w:rsid w:val="00961396"/>
    <w:rsid w:val="0096163F"/>
    <w:rsid w:val="009627DB"/>
    <w:rsid w:val="00962A70"/>
    <w:rsid w:val="00964072"/>
    <w:rsid w:val="0096770E"/>
    <w:rsid w:val="00967990"/>
    <w:rsid w:val="00970EAD"/>
    <w:rsid w:val="00971973"/>
    <w:rsid w:val="009724A9"/>
    <w:rsid w:val="0097288A"/>
    <w:rsid w:val="00973267"/>
    <w:rsid w:val="0097379C"/>
    <w:rsid w:val="0097596A"/>
    <w:rsid w:val="009829FC"/>
    <w:rsid w:val="00982CEB"/>
    <w:rsid w:val="00983ED1"/>
    <w:rsid w:val="00983FF0"/>
    <w:rsid w:val="00985D60"/>
    <w:rsid w:val="00986865"/>
    <w:rsid w:val="009903B6"/>
    <w:rsid w:val="009923D4"/>
    <w:rsid w:val="009939CC"/>
    <w:rsid w:val="00993F16"/>
    <w:rsid w:val="009944DF"/>
    <w:rsid w:val="009A0126"/>
    <w:rsid w:val="009A0EC9"/>
    <w:rsid w:val="009A1E0D"/>
    <w:rsid w:val="009A1F44"/>
    <w:rsid w:val="009A221D"/>
    <w:rsid w:val="009A27A3"/>
    <w:rsid w:val="009A6634"/>
    <w:rsid w:val="009B46C7"/>
    <w:rsid w:val="009B5C2F"/>
    <w:rsid w:val="009B5F3A"/>
    <w:rsid w:val="009C297A"/>
    <w:rsid w:val="009C6C5A"/>
    <w:rsid w:val="009C7667"/>
    <w:rsid w:val="009C76B3"/>
    <w:rsid w:val="009D1700"/>
    <w:rsid w:val="009D1879"/>
    <w:rsid w:val="009D4419"/>
    <w:rsid w:val="009D678E"/>
    <w:rsid w:val="009E08C6"/>
    <w:rsid w:val="009E2094"/>
    <w:rsid w:val="009E2BB7"/>
    <w:rsid w:val="009E4BD1"/>
    <w:rsid w:val="009E4D17"/>
    <w:rsid w:val="009E5C53"/>
    <w:rsid w:val="009F0B24"/>
    <w:rsid w:val="009F3C1D"/>
    <w:rsid w:val="009F4415"/>
    <w:rsid w:val="009F7EBB"/>
    <w:rsid w:val="00A00731"/>
    <w:rsid w:val="00A00BDB"/>
    <w:rsid w:val="00A03820"/>
    <w:rsid w:val="00A03D85"/>
    <w:rsid w:val="00A05C5B"/>
    <w:rsid w:val="00A05D8D"/>
    <w:rsid w:val="00A11457"/>
    <w:rsid w:val="00A1214F"/>
    <w:rsid w:val="00A17847"/>
    <w:rsid w:val="00A23500"/>
    <w:rsid w:val="00A2393A"/>
    <w:rsid w:val="00A2397B"/>
    <w:rsid w:val="00A25872"/>
    <w:rsid w:val="00A356AD"/>
    <w:rsid w:val="00A359E0"/>
    <w:rsid w:val="00A41616"/>
    <w:rsid w:val="00A43C24"/>
    <w:rsid w:val="00A440D1"/>
    <w:rsid w:val="00A45F18"/>
    <w:rsid w:val="00A46B9E"/>
    <w:rsid w:val="00A46D85"/>
    <w:rsid w:val="00A5354B"/>
    <w:rsid w:val="00A53A8C"/>
    <w:rsid w:val="00A53DD2"/>
    <w:rsid w:val="00A54F69"/>
    <w:rsid w:val="00A56008"/>
    <w:rsid w:val="00A5605E"/>
    <w:rsid w:val="00A56550"/>
    <w:rsid w:val="00A5676E"/>
    <w:rsid w:val="00A56E9E"/>
    <w:rsid w:val="00A602AD"/>
    <w:rsid w:val="00A60F75"/>
    <w:rsid w:val="00A65D9A"/>
    <w:rsid w:val="00A66466"/>
    <w:rsid w:val="00A732D9"/>
    <w:rsid w:val="00A75474"/>
    <w:rsid w:val="00A756DC"/>
    <w:rsid w:val="00A76905"/>
    <w:rsid w:val="00A76ED2"/>
    <w:rsid w:val="00A77695"/>
    <w:rsid w:val="00A80CD3"/>
    <w:rsid w:val="00A82A7A"/>
    <w:rsid w:val="00A84174"/>
    <w:rsid w:val="00A85860"/>
    <w:rsid w:val="00A95FC6"/>
    <w:rsid w:val="00AA1CA3"/>
    <w:rsid w:val="00AA4272"/>
    <w:rsid w:val="00AB2EC9"/>
    <w:rsid w:val="00AB3281"/>
    <w:rsid w:val="00AB4185"/>
    <w:rsid w:val="00AB7316"/>
    <w:rsid w:val="00AC283F"/>
    <w:rsid w:val="00AC2AE6"/>
    <w:rsid w:val="00AC4DB8"/>
    <w:rsid w:val="00AC5BC2"/>
    <w:rsid w:val="00AD1DE0"/>
    <w:rsid w:val="00AD37F3"/>
    <w:rsid w:val="00AD4065"/>
    <w:rsid w:val="00AD427B"/>
    <w:rsid w:val="00AD4DC0"/>
    <w:rsid w:val="00AD7109"/>
    <w:rsid w:val="00AE0DCA"/>
    <w:rsid w:val="00AE1B1C"/>
    <w:rsid w:val="00AE34AB"/>
    <w:rsid w:val="00AE3F94"/>
    <w:rsid w:val="00AE4F9B"/>
    <w:rsid w:val="00AE7139"/>
    <w:rsid w:val="00AF1114"/>
    <w:rsid w:val="00AF1FBE"/>
    <w:rsid w:val="00AF315E"/>
    <w:rsid w:val="00B00FC6"/>
    <w:rsid w:val="00B02AFB"/>
    <w:rsid w:val="00B0649D"/>
    <w:rsid w:val="00B078B0"/>
    <w:rsid w:val="00B07ED2"/>
    <w:rsid w:val="00B101B6"/>
    <w:rsid w:val="00B12D98"/>
    <w:rsid w:val="00B14114"/>
    <w:rsid w:val="00B1648E"/>
    <w:rsid w:val="00B1672C"/>
    <w:rsid w:val="00B168F6"/>
    <w:rsid w:val="00B22141"/>
    <w:rsid w:val="00B26EA0"/>
    <w:rsid w:val="00B271B4"/>
    <w:rsid w:val="00B35CB3"/>
    <w:rsid w:val="00B37CCF"/>
    <w:rsid w:val="00B4646D"/>
    <w:rsid w:val="00B46838"/>
    <w:rsid w:val="00B52E4D"/>
    <w:rsid w:val="00B54FB7"/>
    <w:rsid w:val="00B5695A"/>
    <w:rsid w:val="00B6239D"/>
    <w:rsid w:val="00B625A8"/>
    <w:rsid w:val="00B62AC4"/>
    <w:rsid w:val="00B63292"/>
    <w:rsid w:val="00B6609F"/>
    <w:rsid w:val="00B708B9"/>
    <w:rsid w:val="00B720A6"/>
    <w:rsid w:val="00B7315F"/>
    <w:rsid w:val="00B747AA"/>
    <w:rsid w:val="00B74CFB"/>
    <w:rsid w:val="00B752B0"/>
    <w:rsid w:val="00B810FD"/>
    <w:rsid w:val="00B81998"/>
    <w:rsid w:val="00B823E9"/>
    <w:rsid w:val="00B82ED6"/>
    <w:rsid w:val="00B8423D"/>
    <w:rsid w:val="00B842A9"/>
    <w:rsid w:val="00B919D1"/>
    <w:rsid w:val="00B93DBB"/>
    <w:rsid w:val="00B95AEF"/>
    <w:rsid w:val="00B974BA"/>
    <w:rsid w:val="00BA3BB2"/>
    <w:rsid w:val="00BA41BD"/>
    <w:rsid w:val="00BA4A5D"/>
    <w:rsid w:val="00BB071B"/>
    <w:rsid w:val="00BB2862"/>
    <w:rsid w:val="00BB31FA"/>
    <w:rsid w:val="00BB6DA9"/>
    <w:rsid w:val="00BB7114"/>
    <w:rsid w:val="00BB71CB"/>
    <w:rsid w:val="00BB7AA0"/>
    <w:rsid w:val="00BC3F47"/>
    <w:rsid w:val="00BC46ED"/>
    <w:rsid w:val="00BC4875"/>
    <w:rsid w:val="00BC5B03"/>
    <w:rsid w:val="00BC7813"/>
    <w:rsid w:val="00BD0BAC"/>
    <w:rsid w:val="00BD14CF"/>
    <w:rsid w:val="00BD197B"/>
    <w:rsid w:val="00BD271A"/>
    <w:rsid w:val="00BD2C9D"/>
    <w:rsid w:val="00BD67A3"/>
    <w:rsid w:val="00BD69F0"/>
    <w:rsid w:val="00BE0DE7"/>
    <w:rsid w:val="00BE49E5"/>
    <w:rsid w:val="00BE5C84"/>
    <w:rsid w:val="00BE61F6"/>
    <w:rsid w:val="00BE73F0"/>
    <w:rsid w:val="00BE7442"/>
    <w:rsid w:val="00BF0E7F"/>
    <w:rsid w:val="00BF3A17"/>
    <w:rsid w:val="00BF6154"/>
    <w:rsid w:val="00BF7C5F"/>
    <w:rsid w:val="00C000DA"/>
    <w:rsid w:val="00C01C68"/>
    <w:rsid w:val="00C03089"/>
    <w:rsid w:val="00C035AD"/>
    <w:rsid w:val="00C05C59"/>
    <w:rsid w:val="00C10462"/>
    <w:rsid w:val="00C1385A"/>
    <w:rsid w:val="00C145F2"/>
    <w:rsid w:val="00C15032"/>
    <w:rsid w:val="00C205BE"/>
    <w:rsid w:val="00C208A7"/>
    <w:rsid w:val="00C20C88"/>
    <w:rsid w:val="00C219C9"/>
    <w:rsid w:val="00C25D37"/>
    <w:rsid w:val="00C269C1"/>
    <w:rsid w:val="00C30AC2"/>
    <w:rsid w:val="00C33D39"/>
    <w:rsid w:val="00C34695"/>
    <w:rsid w:val="00C37E35"/>
    <w:rsid w:val="00C407E3"/>
    <w:rsid w:val="00C40A47"/>
    <w:rsid w:val="00C4236B"/>
    <w:rsid w:val="00C43AC5"/>
    <w:rsid w:val="00C45811"/>
    <w:rsid w:val="00C505AA"/>
    <w:rsid w:val="00C52991"/>
    <w:rsid w:val="00C5318A"/>
    <w:rsid w:val="00C53BFF"/>
    <w:rsid w:val="00C53C0E"/>
    <w:rsid w:val="00C56FE9"/>
    <w:rsid w:val="00C65074"/>
    <w:rsid w:val="00C65885"/>
    <w:rsid w:val="00C70437"/>
    <w:rsid w:val="00C71366"/>
    <w:rsid w:val="00C742AE"/>
    <w:rsid w:val="00C744FD"/>
    <w:rsid w:val="00C749A7"/>
    <w:rsid w:val="00C74DE1"/>
    <w:rsid w:val="00C74DE6"/>
    <w:rsid w:val="00C75544"/>
    <w:rsid w:val="00C7625D"/>
    <w:rsid w:val="00C764CE"/>
    <w:rsid w:val="00C765D9"/>
    <w:rsid w:val="00C81FBD"/>
    <w:rsid w:val="00C82E54"/>
    <w:rsid w:val="00C84183"/>
    <w:rsid w:val="00C8419C"/>
    <w:rsid w:val="00C84BF2"/>
    <w:rsid w:val="00C86D04"/>
    <w:rsid w:val="00C87953"/>
    <w:rsid w:val="00C90A79"/>
    <w:rsid w:val="00C91FA2"/>
    <w:rsid w:val="00C97B4D"/>
    <w:rsid w:val="00C97EC5"/>
    <w:rsid w:val="00CA3EA2"/>
    <w:rsid w:val="00CA5847"/>
    <w:rsid w:val="00CA66A2"/>
    <w:rsid w:val="00CB3D63"/>
    <w:rsid w:val="00CC0D5B"/>
    <w:rsid w:val="00CC2167"/>
    <w:rsid w:val="00CC2523"/>
    <w:rsid w:val="00CD0070"/>
    <w:rsid w:val="00CD5B4B"/>
    <w:rsid w:val="00CD5D0E"/>
    <w:rsid w:val="00CE0852"/>
    <w:rsid w:val="00CE2D70"/>
    <w:rsid w:val="00CE460E"/>
    <w:rsid w:val="00CE4E96"/>
    <w:rsid w:val="00CE6065"/>
    <w:rsid w:val="00CF31F8"/>
    <w:rsid w:val="00CF521E"/>
    <w:rsid w:val="00CF6305"/>
    <w:rsid w:val="00CF7D98"/>
    <w:rsid w:val="00D013C7"/>
    <w:rsid w:val="00D016CA"/>
    <w:rsid w:val="00D01C01"/>
    <w:rsid w:val="00D040DF"/>
    <w:rsid w:val="00D04F88"/>
    <w:rsid w:val="00D06233"/>
    <w:rsid w:val="00D10EF9"/>
    <w:rsid w:val="00D12B68"/>
    <w:rsid w:val="00D143BE"/>
    <w:rsid w:val="00D143DB"/>
    <w:rsid w:val="00D168E3"/>
    <w:rsid w:val="00D177F5"/>
    <w:rsid w:val="00D17AB8"/>
    <w:rsid w:val="00D22C4B"/>
    <w:rsid w:val="00D25D5D"/>
    <w:rsid w:val="00D269CB"/>
    <w:rsid w:val="00D32237"/>
    <w:rsid w:val="00D3663B"/>
    <w:rsid w:val="00D37B6E"/>
    <w:rsid w:val="00D479E4"/>
    <w:rsid w:val="00D56189"/>
    <w:rsid w:val="00D573CB"/>
    <w:rsid w:val="00D60B3A"/>
    <w:rsid w:val="00D60CD5"/>
    <w:rsid w:val="00D6307E"/>
    <w:rsid w:val="00D65214"/>
    <w:rsid w:val="00D67B93"/>
    <w:rsid w:val="00D7537A"/>
    <w:rsid w:val="00D763B1"/>
    <w:rsid w:val="00D81C28"/>
    <w:rsid w:val="00D829C8"/>
    <w:rsid w:val="00D86269"/>
    <w:rsid w:val="00D86D59"/>
    <w:rsid w:val="00D90C14"/>
    <w:rsid w:val="00D93916"/>
    <w:rsid w:val="00D9444D"/>
    <w:rsid w:val="00D9513B"/>
    <w:rsid w:val="00D960C8"/>
    <w:rsid w:val="00DA16D4"/>
    <w:rsid w:val="00DA1AB2"/>
    <w:rsid w:val="00DA25A6"/>
    <w:rsid w:val="00DA45B8"/>
    <w:rsid w:val="00DA7EA6"/>
    <w:rsid w:val="00DB08E1"/>
    <w:rsid w:val="00DB0EA9"/>
    <w:rsid w:val="00DB1AD5"/>
    <w:rsid w:val="00DB307D"/>
    <w:rsid w:val="00DB384C"/>
    <w:rsid w:val="00DB4F2B"/>
    <w:rsid w:val="00DC338D"/>
    <w:rsid w:val="00DC4194"/>
    <w:rsid w:val="00DC4A96"/>
    <w:rsid w:val="00DC4E20"/>
    <w:rsid w:val="00DC7283"/>
    <w:rsid w:val="00DD503B"/>
    <w:rsid w:val="00DE0753"/>
    <w:rsid w:val="00DE0B31"/>
    <w:rsid w:val="00DE12E8"/>
    <w:rsid w:val="00DE4958"/>
    <w:rsid w:val="00DE5663"/>
    <w:rsid w:val="00DF1BAB"/>
    <w:rsid w:val="00DF1E5B"/>
    <w:rsid w:val="00DF2F5B"/>
    <w:rsid w:val="00DF30F5"/>
    <w:rsid w:val="00DF3674"/>
    <w:rsid w:val="00E0044B"/>
    <w:rsid w:val="00E00AD7"/>
    <w:rsid w:val="00E0160E"/>
    <w:rsid w:val="00E0174B"/>
    <w:rsid w:val="00E01AE4"/>
    <w:rsid w:val="00E027BE"/>
    <w:rsid w:val="00E03796"/>
    <w:rsid w:val="00E04409"/>
    <w:rsid w:val="00E07492"/>
    <w:rsid w:val="00E14005"/>
    <w:rsid w:val="00E14E5B"/>
    <w:rsid w:val="00E209B6"/>
    <w:rsid w:val="00E213DD"/>
    <w:rsid w:val="00E23E2E"/>
    <w:rsid w:val="00E3289A"/>
    <w:rsid w:val="00E33839"/>
    <w:rsid w:val="00E33CFE"/>
    <w:rsid w:val="00E3451E"/>
    <w:rsid w:val="00E41D17"/>
    <w:rsid w:val="00E41EEC"/>
    <w:rsid w:val="00E430BB"/>
    <w:rsid w:val="00E44268"/>
    <w:rsid w:val="00E456EC"/>
    <w:rsid w:val="00E45C81"/>
    <w:rsid w:val="00E464A8"/>
    <w:rsid w:val="00E46863"/>
    <w:rsid w:val="00E5325A"/>
    <w:rsid w:val="00E53E0C"/>
    <w:rsid w:val="00E55D50"/>
    <w:rsid w:val="00E60153"/>
    <w:rsid w:val="00E633D6"/>
    <w:rsid w:val="00E637C8"/>
    <w:rsid w:val="00E67012"/>
    <w:rsid w:val="00E67A1A"/>
    <w:rsid w:val="00E67FEA"/>
    <w:rsid w:val="00E769D5"/>
    <w:rsid w:val="00E831DF"/>
    <w:rsid w:val="00E83408"/>
    <w:rsid w:val="00E85752"/>
    <w:rsid w:val="00E866D9"/>
    <w:rsid w:val="00E87126"/>
    <w:rsid w:val="00E87DD3"/>
    <w:rsid w:val="00E93DAC"/>
    <w:rsid w:val="00E94981"/>
    <w:rsid w:val="00E94E06"/>
    <w:rsid w:val="00E95EF2"/>
    <w:rsid w:val="00E9634C"/>
    <w:rsid w:val="00EA1890"/>
    <w:rsid w:val="00EA23AE"/>
    <w:rsid w:val="00EA28BB"/>
    <w:rsid w:val="00EA28E7"/>
    <w:rsid w:val="00EB1DE9"/>
    <w:rsid w:val="00EB3362"/>
    <w:rsid w:val="00EB3ED8"/>
    <w:rsid w:val="00EB471B"/>
    <w:rsid w:val="00EB4954"/>
    <w:rsid w:val="00EB5A88"/>
    <w:rsid w:val="00EC039E"/>
    <w:rsid w:val="00EC0D52"/>
    <w:rsid w:val="00EC131B"/>
    <w:rsid w:val="00EC2A35"/>
    <w:rsid w:val="00EC2B03"/>
    <w:rsid w:val="00EC3007"/>
    <w:rsid w:val="00EC515F"/>
    <w:rsid w:val="00EC5FEC"/>
    <w:rsid w:val="00EC647B"/>
    <w:rsid w:val="00ED0791"/>
    <w:rsid w:val="00ED2B3C"/>
    <w:rsid w:val="00ED4B9D"/>
    <w:rsid w:val="00EE051C"/>
    <w:rsid w:val="00EE2D26"/>
    <w:rsid w:val="00EE4922"/>
    <w:rsid w:val="00EE777A"/>
    <w:rsid w:val="00EF1E32"/>
    <w:rsid w:val="00EF404D"/>
    <w:rsid w:val="00EF4929"/>
    <w:rsid w:val="00EF6278"/>
    <w:rsid w:val="00EF70BD"/>
    <w:rsid w:val="00F00371"/>
    <w:rsid w:val="00F00EB6"/>
    <w:rsid w:val="00F01D2E"/>
    <w:rsid w:val="00F05AC8"/>
    <w:rsid w:val="00F062E7"/>
    <w:rsid w:val="00F114BB"/>
    <w:rsid w:val="00F176A6"/>
    <w:rsid w:val="00F20024"/>
    <w:rsid w:val="00F22B21"/>
    <w:rsid w:val="00F24AC3"/>
    <w:rsid w:val="00F255D7"/>
    <w:rsid w:val="00F25C7C"/>
    <w:rsid w:val="00F25F23"/>
    <w:rsid w:val="00F26AC7"/>
    <w:rsid w:val="00F303C4"/>
    <w:rsid w:val="00F3078B"/>
    <w:rsid w:val="00F35A81"/>
    <w:rsid w:val="00F35B94"/>
    <w:rsid w:val="00F36618"/>
    <w:rsid w:val="00F40C3F"/>
    <w:rsid w:val="00F423A2"/>
    <w:rsid w:val="00F43385"/>
    <w:rsid w:val="00F437EF"/>
    <w:rsid w:val="00F51201"/>
    <w:rsid w:val="00F52E7B"/>
    <w:rsid w:val="00F549BD"/>
    <w:rsid w:val="00F55DB6"/>
    <w:rsid w:val="00F57E75"/>
    <w:rsid w:val="00F63241"/>
    <w:rsid w:val="00F64BE2"/>
    <w:rsid w:val="00F64E88"/>
    <w:rsid w:val="00F64FE2"/>
    <w:rsid w:val="00F66F82"/>
    <w:rsid w:val="00F67D26"/>
    <w:rsid w:val="00F746DE"/>
    <w:rsid w:val="00F748B7"/>
    <w:rsid w:val="00F765F6"/>
    <w:rsid w:val="00F812C5"/>
    <w:rsid w:val="00F814E7"/>
    <w:rsid w:val="00F8239D"/>
    <w:rsid w:val="00F83E26"/>
    <w:rsid w:val="00F83E6D"/>
    <w:rsid w:val="00F84BD5"/>
    <w:rsid w:val="00F86CEF"/>
    <w:rsid w:val="00F9206A"/>
    <w:rsid w:val="00F951E4"/>
    <w:rsid w:val="00F959AF"/>
    <w:rsid w:val="00F95E35"/>
    <w:rsid w:val="00FA20F9"/>
    <w:rsid w:val="00FA3299"/>
    <w:rsid w:val="00FA4F65"/>
    <w:rsid w:val="00FB21D0"/>
    <w:rsid w:val="00FB2449"/>
    <w:rsid w:val="00FB5A1E"/>
    <w:rsid w:val="00FB5FAE"/>
    <w:rsid w:val="00FB7782"/>
    <w:rsid w:val="00FC035F"/>
    <w:rsid w:val="00FC290A"/>
    <w:rsid w:val="00FC6134"/>
    <w:rsid w:val="00FC6357"/>
    <w:rsid w:val="00FD10A6"/>
    <w:rsid w:val="00FD15CF"/>
    <w:rsid w:val="00FE0425"/>
    <w:rsid w:val="00FE07FB"/>
    <w:rsid w:val="00FE2B9E"/>
    <w:rsid w:val="00FE5AFF"/>
    <w:rsid w:val="00FE6AC2"/>
    <w:rsid w:val="00FF1EAA"/>
    <w:rsid w:val="00FF695A"/>
  </w:rsids>
  <m:mathPr>
    <m:mathFont m:val="Cambria Math"/>
    <m:brkBin m:val="before"/>
    <m:brkBinSub m:val="--"/>
    <m:smallFrac/>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85C490"/>
  <w15:docId w15:val="{CF98221F-9226-4357-AE39-205F03912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6D9"/>
    <w:pPr>
      <w:spacing w:after="200" w:line="276" w:lineRule="auto"/>
    </w:pPr>
    <w:rPr>
      <w:rFonts w:cs="Times New Roman"/>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scription2">
    <w:name w:val="description2"/>
    <w:basedOn w:val="Normal"/>
    <w:qFormat/>
    <w:rsid w:val="004D7095"/>
    <w:pPr>
      <w:numPr>
        <w:numId w:val="3"/>
      </w:numPr>
      <w:spacing w:before="120" w:after="0" w:line="240" w:lineRule="auto"/>
    </w:pPr>
    <w:rPr>
      <w:rFonts w:ascii="Verdana" w:hAnsi="Verdana"/>
      <w:sz w:val="16"/>
      <w:szCs w:val="24"/>
      <w:lang w:eastAsia="fr-FR"/>
    </w:rPr>
  </w:style>
  <w:style w:type="table" w:styleId="Grilledutableau">
    <w:name w:val="Table Grid"/>
    <w:basedOn w:val="TableauNormal"/>
    <w:uiPriority w:val="59"/>
    <w:rsid w:val="005B3501"/>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edebulles">
    <w:name w:val="Balloon Text"/>
    <w:basedOn w:val="Normal"/>
    <w:link w:val="TextedebullesCar"/>
    <w:uiPriority w:val="99"/>
    <w:semiHidden/>
    <w:unhideWhenUsed/>
    <w:rsid w:val="005B350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5B3501"/>
    <w:rPr>
      <w:rFonts w:ascii="Tahoma" w:hAnsi="Tahoma" w:cs="Tahoma"/>
      <w:sz w:val="16"/>
      <w:szCs w:val="16"/>
    </w:rPr>
  </w:style>
  <w:style w:type="paragraph" w:customStyle="1" w:styleId="Verdana11-Contenucommuniqu">
    <w:name w:val="Verdana 11- Contenu communiqué"/>
    <w:basedOn w:val="Normal"/>
    <w:qFormat/>
    <w:rsid w:val="00E866D9"/>
    <w:pPr>
      <w:spacing w:after="0" w:line="240" w:lineRule="auto"/>
      <w:ind w:left="850"/>
    </w:pPr>
    <w:rPr>
      <w:rFonts w:ascii="Verdana" w:hAnsi="Verdana"/>
    </w:rPr>
  </w:style>
  <w:style w:type="paragraph" w:customStyle="1" w:styleId="TitreVerdana20couleur2201580">
    <w:name w:val="Titre Verdana 20 couleur 220/158/0"/>
    <w:basedOn w:val="Normal"/>
    <w:qFormat/>
    <w:rsid w:val="003717E6"/>
    <w:pPr>
      <w:spacing w:after="60" w:line="240" w:lineRule="auto"/>
      <w:jc w:val="center"/>
    </w:pPr>
    <w:rPr>
      <w:rFonts w:ascii="Verdana" w:hAnsi="Verdana"/>
      <w:caps/>
      <w:sz w:val="40"/>
      <w:szCs w:val="40"/>
      <w:shd w:val="clear" w:color="auto" w:fill="DC9E00"/>
    </w:rPr>
  </w:style>
  <w:style w:type="paragraph" w:customStyle="1" w:styleId="Verdana10-TitreContactPresse">
    <w:name w:val="Verdana 10 - Titre Contact Presse"/>
    <w:basedOn w:val="Normal"/>
    <w:qFormat/>
    <w:rsid w:val="00E866D9"/>
    <w:pPr>
      <w:spacing w:after="0" w:line="240" w:lineRule="auto"/>
    </w:pPr>
    <w:rPr>
      <w:rFonts w:ascii="Verdana" w:hAnsi="Verdana"/>
      <w:sz w:val="20"/>
      <w:shd w:val="clear" w:color="auto" w:fill="DC9E00"/>
    </w:rPr>
  </w:style>
  <w:style w:type="paragraph" w:customStyle="1" w:styleId="Verdana10-ContenuContactPresse">
    <w:name w:val="Verdana 10 - Contenu Contact Presse"/>
    <w:basedOn w:val="Normal"/>
    <w:qFormat/>
    <w:rsid w:val="00E866D9"/>
    <w:pPr>
      <w:spacing w:after="0" w:line="240" w:lineRule="auto"/>
    </w:pPr>
    <w:rPr>
      <w:rFonts w:ascii="Verdana" w:hAnsi="Verdana"/>
      <w:sz w:val="20"/>
    </w:rPr>
  </w:style>
  <w:style w:type="paragraph" w:styleId="En-tte">
    <w:name w:val="header"/>
    <w:basedOn w:val="Normal"/>
    <w:link w:val="En-tteCar"/>
    <w:uiPriority w:val="99"/>
    <w:unhideWhenUsed/>
    <w:rsid w:val="003F0BC6"/>
    <w:pPr>
      <w:tabs>
        <w:tab w:val="center" w:pos="4536"/>
        <w:tab w:val="right" w:pos="9072"/>
      </w:tabs>
      <w:spacing w:after="0" w:line="240" w:lineRule="auto"/>
    </w:pPr>
  </w:style>
  <w:style w:type="character" w:customStyle="1" w:styleId="En-tteCar">
    <w:name w:val="En-tête Car"/>
    <w:basedOn w:val="Policepardfaut"/>
    <w:link w:val="En-tte"/>
    <w:uiPriority w:val="99"/>
    <w:locked/>
    <w:rsid w:val="003F0BC6"/>
    <w:rPr>
      <w:rFonts w:cs="Times New Roman"/>
    </w:rPr>
  </w:style>
  <w:style w:type="paragraph" w:styleId="Pieddepage">
    <w:name w:val="footer"/>
    <w:basedOn w:val="Normal"/>
    <w:link w:val="PieddepageCar"/>
    <w:uiPriority w:val="99"/>
    <w:unhideWhenUsed/>
    <w:rsid w:val="003F0BC6"/>
    <w:pPr>
      <w:tabs>
        <w:tab w:val="center" w:pos="4536"/>
        <w:tab w:val="right" w:pos="9072"/>
      </w:tabs>
      <w:spacing w:after="0" w:line="240" w:lineRule="auto"/>
    </w:pPr>
  </w:style>
  <w:style w:type="character" w:customStyle="1" w:styleId="PieddepageCar">
    <w:name w:val="Pied de page Car"/>
    <w:basedOn w:val="Policepardfaut"/>
    <w:link w:val="Pieddepage"/>
    <w:uiPriority w:val="99"/>
    <w:locked/>
    <w:rsid w:val="003F0BC6"/>
    <w:rPr>
      <w:rFonts w:cs="Times New Roman"/>
    </w:rPr>
  </w:style>
  <w:style w:type="paragraph" w:styleId="NormalWeb">
    <w:name w:val="Normal (Web)"/>
    <w:basedOn w:val="Normal"/>
    <w:uiPriority w:val="99"/>
    <w:unhideWhenUsed/>
    <w:rsid w:val="00363109"/>
    <w:pPr>
      <w:spacing w:before="100" w:beforeAutospacing="1" w:after="100" w:afterAutospacing="1" w:line="240" w:lineRule="auto"/>
    </w:pPr>
    <w:rPr>
      <w:rFonts w:ascii="Times New Roman" w:hAnsi="Times New Roman"/>
      <w:sz w:val="24"/>
      <w:szCs w:val="24"/>
      <w:lang w:eastAsia="fr-FR"/>
    </w:rPr>
  </w:style>
  <w:style w:type="paragraph" w:styleId="Paragraphedeliste">
    <w:name w:val="List Paragraph"/>
    <w:basedOn w:val="Normal"/>
    <w:uiPriority w:val="34"/>
    <w:qFormat/>
    <w:rsid w:val="00363109"/>
    <w:pPr>
      <w:ind w:left="720"/>
    </w:pPr>
    <w:rPr>
      <w:lang w:eastAsia="fr-FR"/>
    </w:rPr>
  </w:style>
  <w:style w:type="character" w:styleId="Lienhypertexte">
    <w:name w:val="Hyperlink"/>
    <w:basedOn w:val="Policepardfaut"/>
    <w:uiPriority w:val="99"/>
    <w:unhideWhenUsed/>
    <w:rsid w:val="00121A46"/>
    <w:rPr>
      <w:rFonts w:cs="Times New Roman"/>
      <w:color w:val="0000FF"/>
      <w:u w:val="single"/>
    </w:rPr>
  </w:style>
  <w:style w:type="character" w:styleId="lev">
    <w:name w:val="Strong"/>
    <w:basedOn w:val="Policepardfaut"/>
    <w:uiPriority w:val="22"/>
    <w:qFormat/>
    <w:rsid w:val="00121A46"/>
    <w:rPr>
      <w:rFonts w:cs="Times New Roman"/>
      <w:b/>
      <w:bCs/>
    </w:rPr>
  </w:style>
  <w:style w:type="character" w:styleId="Marquedecommentaire">
    <w:name w:val="annotation reference"/>
    <w:basedOn w:val="Policepardfaut"/>
    <w:uiPriority w:val="99"/>
    <w:semiHidden/>
    <w:unhideWhenUsed/>
    <w:rsid w:val="009724A9"/>
    <w:rPr>
      <w:rFonts w:cs="Times New Roman"/>
      <w:sz w:val="16"/>
      <w:szCs w:val="16"/>
    </w:rPr>
  </w:style>
  <w:style w:type="paragraph" w:styleId="Commentaire">
    <w:name w:val="annotation text"/>
    <w:basedOn w:val="Normal"/>
    <w:link w:val="CommentaireCar"/>
    <w:uiPriority w:val="99"/>
    <w:semiHidden/>
    <w:unhideWhenUsed/>
    <w:rsid w:val="009724A9"/>
    <w:pPr>
      <w:spacing w:line="240" w:lineRule="auto"/>
    </w:pPr>
    <w:rPr>
      <w:sz w:val="20"/>
      <w:szCs w:val="20"/>
    </w:rPr>
  </w:style>
  <w:style w:type="character" w:customStyle="1" w:styleId="CommentaireCar">
    <w:name w:val="Commentaire Car"/>
    <w:basedOn w:val="Policepardfaut"/>
    <w:link w:val="Commentaire"/>
    <w:uiPriority w:val="99"/>
    <w:semiHidden/>
    <w:locked/>
    <w:rsid w:val="009724A9"/>
    <w:rPr>
      <w:rFonts w:cs="Times New Roman"/>
      <w:lang w:eastAsia="en-US"/>
    </w:rPr>
  </w:style>
  <w:style w:type="paragraph" w:styleId="Objetducommentaire">
    <w:name w:val="annotation subject"/>
    <w:basedOn w:val="Commentaire"/>
    <w:next w:val="Commentaire"/>
    <w:link w:val="ObjetducommentaireCar"/>
    <w:uiPriority w:val="99"/>
    <w:semiHidden/>
    <w:unhideWhenUsed/>
    <w:rsid w:val="009724A9"/>
    <w:rPr>
      <w:b/>
      <w:bCs/>
    </w:rPr>
  </w:style>
  <w:style w:type="character" w:customStyle="1" w:styleId="ObjetducommentaireCar">
    <w:name w:val="Objet du commentaire Car"/>
    <w:basedOn w:val="CommentaireCar"/>
    <w:link w:val="Objetducommentaire"/>
    <w:uiPriority w:val="99"/>
    <w:semiHidden/>
    <w:locked/>
    <w:rsid w:val="009724A9"/>
    <w:rPr>
      <w:rFonts w:cs="Times New Roman"/>
      <w:b/>
      <w:bCs/>
      <w:lang w:eastAsia="en-US"/>
    </w:rPr>
  </w:style>
  <w:style w:type="character" w:styleId="Accentuation">
    <w:name w:val="Emphasis"/>
    <w:basedOn w:val="Policepardfaut"/>
    <w:uiPriority w:val="20"/>
    <w:qFormat/>
    <w:rsid w:val="0008785B"/>
    <w:rPr>
      <w:rFonts w:cs="Times New Roman"/>
      <w:i/>
      <w:iCs/>
    </w:rPr>
  </w:style>
  <w:style w:type="character" w:customStyle="1" w:styleId="apple-converted-space">
    <w:name w:val="apple-converted-space"/>
    <w:basedOn w:val="Policepardfaut"/>
    <w:rsid w:val="00844DBC"/>
    <w:rPr>
      <w:rFonts w:cs="Times New Roman"/>
    </w:rPr>
  </w:style>
  <w:style w:type="paragraph" w:styleId="Textebrut">
    <w:name w:val="Plain Text"/>
    <w:basedOn w:val="Normal"/>
    <w:link w:val="TextebrutCar"/>
    <w:uiPriority w:val="99"/>
    <w:unhideWhenUsed/>
    <w:rsid w:val="00882E49"/>
    <w:pPr>
      <w:spacing w:after="0" w:line="240" w:lineRule="auto"/>
    </w:pPr>
    <w:rPr>
      <w:rFonts w:eastAsiaTheme="minorHAnsi" w:cs="Consolas"/>
      <w:szCs w:val="21"/>
    </w:rPr>
  </w:style>
  <w:style w:type="character" w:customStyle="1" w:styleId="TextebrutCar">
    <w:name w:val="Texte brut Car"/>
    <w:basedOn w:val="Policepardfaut"/>
    <w:link w:val="Textebrut"/>
    <w:uiPriority w:val="99"/>
    <w:rsid w:val="00882E49"/>
    <w:rPr>
      <w:rFonts w:eastAsiaTheme="minorHAnsi" w:cs="Consolas"/>
      <w:sz w:val="22"/>
      <w:szCs w:val="21"/>
      <w:lang w:eastAsia="en-US"/>
    </w:rPr>
  </w:style>
  <w:style w:type="character" w:styleId="Lienhypertextesuivivisit">
    <w:name w:val="FollowedHyperlink"/>
    <w:basedOn w:val="Policepardfaut"/>
    <w:uiPriority w:val="99"/>
    <w:semiHidden/>
    <w:unhideWhenUsed/>
    <w:rsid w:val="00795987"/>
    <w:rPr>
      <w:color w:val="800080" w:themeColor="followedHyperlink"/>
      <w:u w:val="single"/>
    </w:rPr>
  </w:style>
  <w:style w:type="paragraph" w:styleId="PrformatHTML">
    <w:name w:val="HTML Preformatted"/>
    <w:basedOn w:val="Normal"/>
    <w:link w:val="PrformatHTMLCar"/>
    <w:uiPriority w:val="99"/>
    <w:unhideWhenUsed/>
    <w:rsid w:val="00A664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fr-FR"/>
    </w:rPr>
  </w:style>
  <w:style w:type="character" w:customStyle="1" w:styleId="PrformatHTMLCar">
    <w:name w:val="Préformaté HTML Car"/>
    <w:basedOn w:val="Policepardfaut"/>
    <w:link w:val="PrformatHTML"/>
    <w:uiPriority w:val="99"/>
    <w:rsid w:val="00A66466"/>
    <w:rPr>
      <w:rFonts w:ascii="Courier New" w:hAnsi="Courier New" w:cs="Courier New"/>
    </w:rPr>
  </w:style>
  <w:style w:type="paragraph" w:styleId="Notedebasdepage">
    <w:name w:val="footnote text"/>
    <w:basedOn w:val="Normal"/>
    <w:link w:val="NotedebasdepageCar"/>
    <w:uiPriority w:val="99"/>
    <w:semiHidden/>
    <w:unhideWhenUsed/>
    <w:rsid w:val="00063202"/>
    <w:pPr>
      <w:spacing w:after="0" w:line="240" w:lineRule="auto"/>
    </w:pPr>
    <w:rPr>
      <w:rFonts w:eastAsia="Calibri"/>
      <w:sz w:val="20"/>
      <w:szCs w:val="20"/>
    </w:rPr>
  </w:style>
  <w:style w:type="character" w:customStyle="1" w:styleId="NotedebasdepageCar">
    <w:name w:val="Note de bas de page Car"/>
    <w:basedOn w:val="Policepardfaut"/>
    <w:link w:val="Notedebasdepage"/>
    <w:uiPriority w:val="99"/>
    <w:semiHidden/>
    <w:rsid w:val="00063202"/>
    <w:rPr>
      <w:rFonts w:eastAsia="Calibri" w:cs="Times New Roman"/>
      <w:lang w:eastAsia="en-US"/>
    </w:rPr>
  </w:style>
  <w:style w:type="character" w:styleId="Appelnotedebasdep">
    <w:name w:val="footnote reference"/>
    <w:basedOn w:val="Policepardfaut"/>
    <w:uiPriority w:val="99"/>
    <w:semiHidden/>
    <w:unhideWhenUsed/>
    <w:rsid w:val="00063202"/>
    <w:rPr>
      <w:vertAlign w:val="superscript"/>
    </w:rPr>
  </w:style>
  <w:style w:type="paragraph" w:styleId="Rvision">
    <w:name w:val="Revision"/>
    <w:hidden/>
    <w:uiPriority w:val="99"/>
    <w:semiHidden/>
    <w:rsid w:val="0090192B"/>
    <w:rPr>
      <w:rFonts w:cs="Times New Roman"/>
      <w:sz w:val="22"/>
      <w:szCs w:val="22"/>
      <w:lang w:eastAsia="en-US"/>
    </w:rPr>
  </w:style>
  <w:style w:type="paragraph" w:customStyle="1" w:styleId="Default">
    <w:name w:val="Default"/>
    <w:rsid w:val="00495F1A"/>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Mentionnonrsolue1">
    <w:name w:val="Mention non résolue1"/>
    <w:basedOn w:val="Policepardfaut"/>
    <w:uiPriority w:val="99"/>
    <w:semiHidden/>
    <w:unhideWhenUsed/>
    <w:rsid w:val="005D76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8741">
      <w:bodyDiv w:val="1"/>
      <w:marLeft w:val="0"/>
      <w:marRight w:val="0"/>
      <w:marTop w:val="0"/>
      <w:marBottom w:val="0"/>
      <w:divBdr>
        <w:top w:val="none" w:sz="0" w:space="0" w:color="auto"/>
        <w:left w:val="none" w:sz="0" w:space="0" w:color="auto"/>
        <w:bottom w:val="none" w:sz="0" w:space="0" w:color="auto"/>
        <w:right w:val="none" w:sz="0" w:space="0" w:color="auto"/>
      </w:divBdr>
    </w:div>
    <w:div w:id="2711684">
      <w:bodyDiv w:val="1"/>
      <w:marLeft w:val="0"/>
      <w:marRight w:val="0"/>
      <w:marTop w:val="0"/>
      <w:marBottom w:val="0"/>
      <w:divBdr>
        <w:top w:val="none" w:sz="0" w:space="0" w:color="auto"/>
        <w:left w:val="none" w:sz="0" w:space="0" w:color="auto"/>
        <w:bottom w:val="none" w:sz="0" w:space="0" w:color="auto"/>
        <w:right w:val="none" w:sz="0" w:space="0" w:color="auto"/>
      </w:divBdr>
    </w:div>
    <w:div w:id="61411810">
      <w:bodyDiv w:val="1"/>
      <w:marLeft w:val="0"/>
      <w:marRight w:val="0"/>
      <w:marTop w:val="0"/>
      <w:marBottom w:val="0"/>
      <w:divBdr>
        <w:top w:val="none" w:sz="0" w:space="0" w:color="auto"/>
        <w:left w:val="none" w:sz="0" w:space="0" w:color="auto"/>
        <w:bottom w:val="none" w:sz="0" w:space="0" w:color="auto"/>
        <w:right w:val="none" w:sz="0" w:space="0" w:color="auto"/>
      </w:divBdr>
    </w:div>
    <w:div w:id="120194021">
      <w:bodyDiv w:val="1"/>
      <w:marLeft w:val="0"/>
      <w:marRight w:val="0"/>
      <w:marTop w:val="0"/>
      <w:marBottom w:val="0"/>
      <w:divBdr>
        <w:top w:val="none" w:sz="0" w:space="0" w:color="auto"/>
        <w:left w:val="none" w:sz="0" w:space="0" w:color="auto"/>
        <w:bottom w:val="none" w:sz="0" w:space="0" w:color="auto"/>
        <w:right w:val="none" w:sz="0" w:space="0" w:color="auto"/>
      </w:divBdr>
    </w:div>
    <w:div w:id="137310860">
      <w:bodyDiv w:val="1"/>
      <w:marLeft w:val="0"/>
      <w:marRight w:val="0"/>
      <w:marTop w:val="0"/>
      <w:marBottom w:val="0"/>
      <w:divBdr>
        <w:top w:val="none" w:sz="0" w:space="0" w:color="auto"/>
        <w:left w:val="none" w:sz="0" w:space="0" w:color="auto"/>
        <w:bottom w:val="none" w:sz="0" w:space="0" w:color="auto"/>
        <w:right w:val="none" w:sz="0" w:space="0" w:color="auto"/>
      </w:divBdr>
    </w:div>
    <w:div w:id="150755731">
      <w:bodyDiv w:val="1"/>
      <w:marLeft w:val="0"/>
      <w:marRight w:val="0"/>
      <w:marTop w:val="0"/>
      <w:marBottom w:val="0"/>
      <w:divBdr>
        <w:top w:val="none" w:sz="0" w:space="0" w:color="auto"/>
        <w:left w:val="none" w:sz="0" w:space="0" w:color="auto"/>
        <w:bottom w:val="none" w:sz="0" w:space="0" w:color="auto"/>
        <w:right w:val="none" w:sz="0" w:space="0" w:color="auto"/>
      </w:divBdr>
    </w:div>
    <w:div w:id="216283006">
      <w:bodyDiv w:val="1"/>
      <w:marLeft w:val="0"/>
      <w:marRight w:val="0"/>
      <w:marTop w:val="0"/>
      <w:marBottom w:val="0"/>
      <w:divBdr>
        <w:top w:val="none" w:sz="0" w:space="0" w:color="auto"/>
        <w:left w:val="none" w:sz="0" w:space="0" w:color="auto"/>
        <w:bottom w:val="none" w:sz="0" w:space="0" w:color="auto"/>
        <w:right w:val="none" w:sz="0" w:space="0" w:color="auto"/>
      </w:divBdr>
    </w:div>
    <w:div w:id="237441031">
      <w:bodyDiv w:val="1"/>
      <w:marLeft w:val="0"/>
      <w:marRight w:val="0"/>
      <w:marTop w:val="0"/>
      <w:marBottom w:val="0"/>
      <w:divBdr>
        <w:top w:val="none" w:sz="0" w:space="0" w:color="auto"/>
        <w:left w:val="none" w:sz="0" w:space="0" w:color="auto"/>
        <w:bottom w:val="none" w:sz="0" w:space="0" w:color="auto"/>
        <w:right w:val="none" w:sz="0" w:space="0" w:color="auto"/>
      </w:divBdr>
    </w:div>
    <w:div w:id="241108435">
      <w:bodyDiv w:val="1"/>
      <w:marLeft w:val="0"/>
      <w:marRight w:val="0"/>
      <w:marTop w:val="0"/>
      <w:marBottom w:val="0"/>
      <w:divBdr>
        <w:top w:val="none" w:sz="0" w:space="0" w:color="auto"/>
        <w:left w:val="none" w:sz="0" w:space="0" w:color="auto"/>
        <w:bottom w:val="none" w:sz="0" w:space="0" w:color="auto"/>
        <w:right w:val="none" w:sz="0" w:space="0" w:color="auto"/>
      </w:divBdr>
    </w:div>
    <w:div w:id="252277928">
      <w:bodyDiv w:val="1"/>
      <w:marLeft w:val="0"/>
      <w:marRight w:val="0"/>
      <w:marTop w:val="0"/>
      <w:marBottom w:val="0"/>
      <w:divBdr>
        <w:top w:val="none" w:sz="0" w:space="0" w:color="auto"/>
        <w:left w:val="none" w:sz="0" w:space="0" w:color="auto"/>
        <w:bottom w:val="none" w:sz="0" w:space="0" w:color="auto"/>
        <w:right w:val="none" w:sz="0" w:space="0" w:color="auto"/>
      </w:divBdr>
    </w:div>
    <w:div w:id="293826850">
      <w:bodyDiv w:val="1"/>
      <w:marLeft w:val="0"/>
      <w:marRight w:val="0"/>
      <w:marTop w:val="0"/>
      <w:marBottom w:val="0"/>
      <w:divBdr>
        <w:top w:val="none" w:sz="0" w:space="0" w:color="auto"/>
        <w:left w:val="none" w:sz="0" w:space="0" w:color="auto"/>
        <w:bottom w:val="none" w:sz="0" w:space="0" w:color="auto"/>
        <w:right w:val="none" w:sz="0" w:space="0" w:color="auto"/>
      </w:divBdr>
    </w:div>
    <w:div w:id="374045297">
      <w:bodyDiv w:val="1"/>
      <w:marLeft w:val="0"/>
      <w:marRight w:val="0"/>
      <w:marTop w:val="0"/>
      <w:marBottom w:val="0"/>
      <w:divBdr>
        <w:top w:val="none" w:sz="0" w:space="0" w:color="auto"/>
        <w:left w:val="none" w:sz="0" w:space="0" w:color="auto"/>
        <w:bottom w:val="none" w:sz="0" w:space="0" w:color="auto"/>
        <w:right w:val="none" w:sz="0" w:space="0" w:color="auto"/>
      </w:divBdr>
    </w:div>
    <w:div w:id="378748127">
      <w:bodyDiv w:val="1"/>
      <w:marLeft w:val="0"/>
      <w:marRight w:val="0"/>
      <w:marTop w:val="0"/>
      <w:marBottom w:val="0"/>
      <w:divBdr>
        <w:top w:val="none" w:sz="0" w:space="0" w:color="auto"/>
        <w:left w:val="none" w:sz="0" w:space="0" w:color="auto"/>
        <w:bottom w:val="none" w:sz="0" w:space="0" w:color="auto"/>
        <w:right w:val="none" w:sz="0" w:space="0" w:color="auto"/>
      </w:divBdr>
    </w:div>
    <w:div w:id="385110829">
      <w:bodyDiv w:val="1"/>
      <w:marLeft w:val="0"/>
      <w:marRight w:val="0"/>
      <w:marTop w:val="0"/>
      <w:marBottom w:val="0"/>
      <w:divBdr>
        <w:top w:val="none" w:sz="0" w:space="0" w:color="auto"/>
        <w:left w:val="none" w:sz="0" w:space="0" w:color="auto"/>
        <w:bottom w:val="none" w:sz="0" w:space="0" w:color="auto"/>
        <w:right w:val="none" w:sz="0" w:space="0" w:color="auto"/>
      </w:divBdr>
    </w:div>
    <w:div w:id="422191524">
      <w:bodyDiv w:val="1"/>
      <w:marLeft w:val="0"/>
      <w:marRight w:val="0"/>
      <w:marTop w:val="0"/>
      <w:marBottom w:val="0"/>
      <w:divBdr>
        <w:top w:val="none" w:sz="0" w:space="0" w:color="auto"/>
        <w:left w:val="none" w:sz="0" w:space="0" w:color="auto"/>
        <w:bottom w:val="none" w:sz="0" w:space="0" w:color="auto"/>
        <w:right w:val="none" w:sz="0" w:space="0" w:color="auto"/>
      </w:divBdr>
    </w:div>
    <w:div w:id="432170281">
      <w:bodyDiv w:val="1"/>
      <w:marLeft w:val="0"/>
      <w:marRight w:val="0"/>
      <w:marTop w:val="0"/>
      <w:marBottom w:val="0"/>
      <w:divBdr>
        <w:top w:val="none" w:sz="0" w:space="0" w:color="auto"/>
        <w:left w:val="none" w:sz="0" w:space="0" w:color="auto"/>
        <w:bottom w:val="none" w:sz="0" w:space="0" w:color="auto"/>
        <w:right w:val="none" w:sz="0" w:space="0" w:color="auto"/>
      </w:divBdr>
    </w:div>
    <w:div w:id="513883609">
      <w:bodyDiv w:val="1"/>
      <w:marLeft w:val="0"/>
      <w:marRight w:val="0"/>
      <w:marTop w:val="0"/>
      <w:marBottom w:val="0"/>
      <w:divBdr>
        <w:top w:val="none" w:sz="0" w:space="0" w:color="auto"/>
        <w:left w:val="none" w:sz="0" w:space="0" w:color="auto"/>
        <w:bottom w:val="none" w:sz="0" w:space="0" w:color="auto"/>
        <w:right w:val="none" w:sz="0" w:space="0" w:color="auto"/>
      </w:divBdr>
    </w:div>
    <w:div w:id="609354876">
      <w:bodyDiv w:val="1"/>
      <w:marLeft w:val="0"/>
      <w:marRight w:val="0"/>
      <w:marTop w:val="0"/>
      <w:marBottom w:val="0"/>
      <w:divBdr>
        <w:top w:val="none" w:sz="0" w:space="0" w:color="auto"/>
        <w:left w:val="none" w:sz="0" w:space="0" w:color="auto"/>
        <w:bottom w:val="none" w:sz="0" w:space="0" w:color="auto"/>
        <w:right w:val="none" w:sz="0" w:space="0" w:color="auto"/>
      </w:divBdr>
    </w:div>
    <w:div w:id="720518697">
      <w:bodyDiv w:val="1"/>
      <w:marLeft w:val="0"/>
      <w:marRight w:val="0"/>
      <w:marTop w:val="0"/>
      <w:marBottom w:val="0"/>
      <w:divBdr>
        <w:top w:val="none" w:sz="0" w:space="0" w:color="auto"/>
        <w:left w:val="none" w:sz="0" w:space="0" w:color="auto"/>
        <w:bottom w:val="none" w:sz="0" w:space="0" w:color="auto"/>
        <w:right w:val="none" w:sz="0" w:space="0" w:color="auto"/>
      </w:divBdr>
    </w:div>
    <w:div w:id="726879309">
      <w:bodyDiv w:val="1"/>
      <w:marLeft w:val="0"/>
      <w:marRight w:val="0"/>
      <w:marTop w:val="0"/>
      <w:marBottom w:val="0"/>
      <w:divBdr>
        <w:top w:val="none" w:sz="0" w:space="0" w:color="auto"/>
        <w:left w:val="none" w:sz="0" w:space="0" w:color="auto"/>
        <w:bottom w:val="none" w:sz="0" w:space="0" w:color="auto"/>
        <w:right w:val="none" w:sz="0" w:space="0" w:color="auto"/>
      </w:divBdr>
    </w:div>
    <w:div w:id="742335630">
      <w:marLeft w:val="0"/>
      <w:marRight w:val="0"/>
      <w:marTop w:val="0"/>
      <w:marBottom w:val="0"/>
      <w:divBdr>
        <w:top w:val="none" w:sz="0" w:space="0" w:color="auto"/>
        <w:left w:val="none" w:sz="0" w:space="0" w:color="auto"/>
        <w:bottom w:val="none" w:sz="0" w:space="0" w:color="auto"/>
        <w:right w:val="none" w:sz="0" w:space="0" w:color="auto"/>
      </w:divBdr>
    </w:div>
    <w:div w:id="742335631">
      <w:marLeft w:val="0"/>
      <w:marRight w:val="0"/>
      <w:marTop w:val="0"/>
      <w:marBottom w:val="0"/>
      <w:divBdr>
        <w:top w:val="none" w:sz="0" w:space="0" w:color="auto"/>
        <w:left w:val="none" w:sz="0" w:space="0" w:color="auto"/>
        <w:bottom w:val="none" w:sz="0" w:space="0" w:color="auto"/>
        <w:right w:val="none" w:sz="0" w:space="0" w:color="auto"/>
      </w:divBdr>
    </w:div>
    <w:div w:id="742335633">
      <w:marLeft w:val="0"/>
      <w:marRight w:val="0"/>
      <w:marTop w:val="0"/>
      <w:marBottom w:val="0"/>
      <w:divBdr>
        <w:top w:val="none" w:sz="0" w:space="0" w:color="auto"/>
        <w:left w:val="none" w:sz="0" w:space="0" w:color="auto"/>
        <w:bottom w:val="none" w:sz="0" w:space="0" w:color="auto"/>
        <w:right w:val="none" w:sz="0" w:space="0" w:color="auto"/>
      </w:divBdr>
    </w:div>
    <w:div w:id="742335634">
      <w:marLeft w:val="0"/>
      <w:marRight w:val="0"/>
      <w:marTop w:val="0"/>
      <w:marBottom w:val="0"/>
      <w:divBdr>
        <w:top w:val="none" w:sz="0" w:space="0" w:color="auto"/>
        <w:left w:val="none" w:sz="0" w:space="0" w:color="auto"/>
        <w:bottom w:val="none" w:sz="0" w:space="0" w:color="auto"/>
        <w:right w:val="none" w:sz="0" w:space="0" w:color="auto"/>
      </w:divBdr>
    </w:div>
    <w:div w:id="742335635">
      <w:marLeft w:val="0"/>
      <w:marRight w:val="0"/>
      <w:marTop w:val="0"/>
      <w:marBottom w:val="0"/>
      <w:divBdr>
        <w:top w:val="none" w:sz="0" w:space="0" w:color="auto"/>
        <w:left w:val="none" w:sz="0" w:space="0" w:color="auto"/>
        <w:bottom w:val="none" w:sz="0" w:space="0" w:color="auto"/>
        <w:right w:val="none" w:sz="0" w:space="0" w:color="auto"/>
      </w:divBdr>
    </w:div>
    <w:div w:id="742335636">
      <w:marLeft w:val="0"/>
      <w:marRight w:val="0"/>
      <w:marTop w:val="0"/>
      <w:marBottom w:val="0"/>
      <w:divBdr>
        <w:top w:val="none" w:sz="0" w:space="0" w:color="auto"/>
        <w:left w:val="none" w:sz="0" w:space="0" w:color="auto"/>
        <w:bottom w:val="none" w:sz="0" w:space="0" w:color="auto"/>
        <w:right w:val="none" w:sz="0" w:space="0" w:color="auto"/>
      </w:divBdr>
    </w:div>
    <w:div w:id="742335637">
      <w:marLeft w:val="0"/>
      <w:marRight w:val="0"/>
      <w:marTop w:val="0"/>
      <w:marBottom w:val="0"/>
      <w:divBdr>
        <w:top w:val="none" w:sz="0" w:space="0" w:color="auto"/>
        <w:left w:val="none" w:sz="0" w:space="0" w:color="auto"/>
        <w:bottom w:val="none" w:sz="0" w:space="0" w:color="auto"/>
        <w:right w:val="none" w:sz="0" w:space="0" w:color="auto"/>
      </w:divBdr>
    </w:div>
    <w:div w:id="742335638">
      <w:marLeft w:val="0"/>
      <w:marRight w:val="0"/>
      <w:marTop w:val="0"/>
      <w:marBottom w:val="0"/>
      <w:divBdr>
        <w:top w:val="none" w:sz="0" w:space="0" w:color="auto"/>
        <w:left w:val="none" w:sz="0" w:space="0" w:color="auto"/>
        <w:bottom w:val="none" w:sz="0" w:space="0" w:color="auto"/>
        <w:right w:val="none" w:sz="0" w:space="0" w:color="auto"/>
      </w:divBdr>
    </w:div>
    <w:div w:id="742335639">
      <w:marLeft w:val="0"/>
      <w:marRight w:val="0"/>
      <w:marTop w:val="0"/>
      <w:marBottom w:val="0"/>
      <w:divBdr>
        <w:top w:val="none" w:sz="0" w:space="0" w:color="auto"/>
        <w:left w:val="none" w:sz="0" w:space="0" w:color="auto"/>
        <w:bottom w:val="none" w:sz="0" w:space="0" w:color="auto"/>
        <w:right w:val="none" w:sz="0" w:space="0" w:color="auto"/>
      </w:divBdr>
    </w:div>
    <w:div w:id="742335640">
      <w:marLeft w:val="0"/>
      <w:marRight w:val="0"/>
      <w:marTop w:val="0"/>
      <w:marBottom w:val="0"/>
      <w:divBdr>
        <w:top w:val="none" w:sz="0" w:space="0" w:color="auto"/>
        <w:left w:val="none" w:sz="0" w:space="0" w:color="auto"/>
        <w:bottom w:val="none" w:sz="0" w:space="0" w:color="auto"/>
        <w:right w:val="none" w:sz="0" w:space="0" w:color="auto"/>
      </w:divBdr>
    </w:div>
    <w:div w:id="742335641">
      <w:marLeft w:val="0"/>
      <w:marRight w:val="0"/>
      <w:marTop w:val="0"/>
      <w:marBottom w:val="0"/>
      <w:divBdr>
        <w:top w:val="none" w:sz="0" w:space="0" w:color="auto"/>
        <w:left w:val="none" w:sz="0" w:space="0" w:color="auto"/>
        <w:bottom w:val="none" w:sz="0" w:space="0" w:color="auto"/>
        <w:right w:val="none" w:sz="0" w:space="0" w:color="auto"/>
      </w:divBdr>
    </w:div>
    <w:div w:id="742335642">
      <w:marLeft w:val="0"/>
      <w:marRight w:val="0"/>
      <w:marTop w:val="0"/>
      <w:marBottom w:val="0"/>
      <w:divBdr>
        <w:top w:val="none" w:sz="0" w:space="0" w:color="auto"/>
        <w:left w:val="none" w:sz="0" w:space="0" w:color="auto"/>
        <w:bottom w:val="none" w:sz="0" w:space="0" w:color="auto"/>
        <w:right w:val="none" w:sz="0" w:space="0" w:color="auto"/>
      </w:divBdr>
    </w:div>
    <w:div w:id="742335643">
      <w:marLeft w:val="0"/>
      <w:marRight w:val="0"/>
      <w:marTop w:val="0"/>
      <w:marBottom w:val="0"/>
      <w:divBdr>
        <w:top w:val="none" w:sz="0" w:space="0" w:color="auto"/>
        <w:left w:val="none" w:sz="0" w:space="0" w:color="auto"/>
        <w:bottom w:val="none" w:sz="0" w:space="0" w:color="auto"/>
        <w:right w:val="none" w:sz="0" w:space="0" w:color="auto"/>
      </w:divBdr>
    </w:div>
    <w:div w:id="742335644">
      <w:marLeft w:val="0"/>
      <w:marRight w:val="0"/>
      <w:marTop w:val="0"/>
      <w:marBottom w:val="0"/>
      <w:divBdr>
        <w:top w:val="none" w:sz="0" w:space="0" w:color="auto"/>
        <w:left w:val="none" w:sz="0" w:space="0" w:color="auto"/>
        <w:bottom w:val="none" w:sz="0" w:space="0" w:color="auto"/>
        <w:right w:val="none" w:sz="0" w:space="0" w:color="auto"/>
      </w:divBdr>
    </w:div>
    <w:div w:id="742335646">
      <w:marLeft w:val="0"/>
      <w:marRight w:val="0"/>
      <w:marTop w:val="0"/>
      <w:marBottom w:val="0"/>
      <w:divBdr>
        <w:top w:val="none" w:sz="0" w:space="0" w:color="auto"/>
        <w:left w:val="none" w:sz="0" w:space="0" w:color="auto"/>
        <w:bottom w:val="none" w:sz="0" w:space="0" w:color="auto"/>
        <w:right w:val="none" w:sz="0" w:space="0" w:color="auto"/>
      </w:divBdr>
    </w:div>
    <w:div w:id="742335648">
      <w:marLeft w:val="0"/>
      <w:marRight w:val="0"/>
      <w:marTop w:val="0"/>
      <w:marBottom w:val="0"/>
      <w:divBdr>
        <w:top w:val="none" w:sz="0" w:space="0" w:color="auto"/>
        <w:left w:val="none" w:sz="0" w:space="0" w:color="auto"/>
        <w:bottom w:val="none" w:sz="0" w:space="0" w:color="auto"/>
        <w:right w:val="none" w:sz="0" w:space="0" w:color="auto"/>
      </w:divBdr>
    </w:div>
    <w:div w:id="742335649">
      <w:marLeft w:val="0"/>
      <w:marRight w:val="0"/>
      <w:marTop w:val="0"/>
      <w:marBottom w:val="0"/>
      <w:divBdr>
        <w:top w:val="none" w:sz="0" w:space="0" w:color="auto"/>
        <w:left w:val="none" w:sz="0" w:space="0" w:color="auto"/>
        <w:bottom w:val="none" w:sz="0" w:space="0" w:color="auto"/>
        <w:right w:val="none" w:sz="0" w:space="0" w:color="auto"/>
      </w:divBdr>
    </w:div>
    <w:div w:id="742335650">
      <w:marLeft w:val="0"/>
      <w:marRight w:val="0"/>
      <w:marTop w:val="0"/>
      <w:marBottom w:val="0"/>
      <w:divBdr>
        <w:top w:val="none" w:sz="0" w:space="0" w:color="auto"/>
        <w:left w:val="none" w:sz="0" w:space="0" w:color="auto"/>
        <w:bottom w:val="none" w:sz="0" w:space="0" w:color="auto"/>
        <w:right w:val="none" w:sz="0" w:space="0" w:color="auto"/>
      </w:divBdr>
    </w:div>
    <w:div w:id="742335651">
      <w:marLeft w:val="0"/>
      <w:marRight w:val="0"/>
      <w:marTop w:val="0"/>
      <w:marBottom w:val="0"/>
      <w:divBdr>
        <w:top w:val="none" w:sz="0" w:space="0" w:color="auto"/>
        <w:left w:val="none" w:sz="0" w:space="0" w:color="auto"/>
        <w:bottom w:val="none" w:sz="0" w:space="0" w:color="auto"/>
        <w:right w:val="none" w:sz="0" w:space="0" w:color="auto"/>
      </w:divBdr>
    </w:div>
    <w:div w:id="742335652">
      <w:marLeft w:val="0"/>
      <w:marRight w:val="0"/>
      <w:marTop w:val="0"/>
      <w:marBottom w:val="0"/>
      <w:divBdr>
        <w:top w:val="none" w:sz="0" w:space="0" w:color="auto"/>
        <w:left w:val="none" w:sz="0" w:space="0" w:color="auto"/>
        <w:bottom w:val="none" w:sz="0" w:space="0" w:color="auto"/>
        <w:right w:val="none" w:sz="0" w:space="0" w:color="auto"/>
      </w:divBdr>
    </w:div>
    <w:div w:id="742335653">
      <w:marLeft w:val="0"/>
      <w:marRight w:val="0"/>
      <w:marTop w:val="0"/>
      <w:marBottom w:val="0"/>
      <w:divBdr>
        <w:top w:val="none" w:sz="0" w:space="0" w:color="auto"/>
        <w:left w:val="none" w:sz="0" w:space="0" w:color="auto"/>
        <w:bottom w:val="none" w:sz="0" w:space="0" w:color="auto"/>
        <w:right w:val="none" w:sz="0" w:space="0" w:color="auto"/>
      </w:divBdr>
    </w:div>
    <w:div w:id="742335654">
      <w:marLeft w:val="0"/>
      <w:marRight w:val="0"/>
      <w:marTop w:val="0"/>
      <w:marBottom w:val="0"/>
      <w:divBdr>
        <w:top w:val="none" w:sz="0" w:space="0" w:color="auto"/>
        <w:left w:val="none" w:sz="0" w:space="0" w:color="auto"/>
        <w:bottom w:val="none" w:sz="0" w:space="0" w:color="auto"/>
        <w:right w:val="none" w:sz="0" w:space="0" w:color="auto"/>
      </w:divBdr>
    </w:div>
    <w:div w:id="742335655">
      <w:marLeft w:val="0"/>
      <w:marRight w:val="0"/>
      <w:marTop w:val="0"/>
      <w:marBottom w:val="0"/>
      <w:divBdr>
        <w:top w:val="none" w:sz="0" w:space="0" w:color="auto"/>
        <w:left w:val="none" w:sz="0" w:space="0" w:color="auto"/>
        <w:bottom w:val="none" w:sz="0" w:space="0" w:color="auto"/>
        <w:right w:val="none" w:sz="0" w:space="0" w:color="auto"/>
      </w:divBdr>
      <w:divsChild>
        <w:div w:id="742335647">
          <w:marLeft w:val="0"/>
          <w:marRight w:val="0"/>
          <w:marTop w:val="100"/>
          <w:marBottom w:val="100"/>
          <w:divBdr>
            <w:top w:val="none" w:sz="0" w:space="0" w:color="auto"/>
            <w:left w:val="single" w:sz="8" w:space="0" w:color="8E8F92"/>
            <w:bottom w:val="none" w:sz="0" w:space="0" w:color="auto"/>
            <w:right w:val="single" w:sz="8" w:space="0" w:color="8E8F92"/>
          </w:divBdr>
          <w:divsChild>
            <w:div w:id="742335665">
              <w:marLeft w:val="374"/>
              <w:marRight w:val="935"/>
              <w:marTop w:val="187"/>
              <w:marBottom w:val="187"/>
              <w:divBdr>
                <w:top w:val="dotted" w:sz="8" w:space="0" w:color="E8E5D6"/>
                <w:left w:val="dotted" w:sz="8" w:space="0" w:color="E8E5D6"/>
                <w:bottom w:val="dotted" w:sz="8" w:space="0" w:color="E8E5D6"/>
                <w:right w:val="dotted" w:sz="8" w:space="0" w:color="E8E5D6"/>
              </w:divBdr>
            </w:div>
          </w:divsChild>
        </w:div>
      </w:divsChild>
    </w:div>
    <w:div w:id="742335657">
      <w:marLeft w:val="0"/>
      <w:marRight w:val="0"/>
      <w:marTop w:val="0"/>
      <w:marBottom w:val="0"/>
      <w:divBdr>
        <w:top w:val="none" w:sz="0" w:space="0" w:color="auto"/>
        <w:left w:val="none" w:sz="0" w:space="0" w:color="auto"/>
        <w:bottom w:val="none" w:sz="0" w:space="0" w:color="auto"/>
        <w:right w:val="none" w:sz="0" w:space="0" w:color="auto"/>
      </w:divBdr>
    </w:div>
    <w:div w:id="742335658">
      <w:marLeft w:val="0"/>
      <w:marRight w:val="0"/>
      <w:marTop w:val="0"/>
      <w:marBottom w:val="0"/>
      <w:divBdr>
        <w:top w:val="none" w:sz="0" w:space="0" w:color="auto"/>
        <w:left w:val="none" w:sz="0" w:space="0" w:color="auto"/>
        <w:bottom w:val="none" w:sz="0" w:space="0" w:color="auto"/>
        <w:right w:val="none" w:sz="0" w:space="0" w:color="auto"/>
      </w:divBdr>
    </w:div>
    <w:div w:id="742335659">
      <w:marLeft w:val="0"/>
      <w:marRight w:val="0"/>
      <w:marTop w:val="0"/>
      <w:marBottom w:val="0"/>
      <w:divBdr>
        <w:top w:val="none" w:sz="0" w:space="0" w:color="auto"/>
        <w:left w:val="none" w:sz="0" w:space="0" w:color="auto"/>
        <w:bottom w:val="none" w:sz="0" w:space="0" w:color="auto"/>
        <w:right w:val="none" w:sz="0" w:space="0" w:color="auto"/>
      </w:divBdr>
      <w:divsChild>
        <w:div w:id="742335632">
          <w:marLeft w:val="446"/>
          <w:marRight w:val="0"/>
          <w:marTop w:val="0"/>
          <w:marBottom w:val="0"/>
          <w:divBdr>
            <w:top w:val="none" w:sz="0" w:space="0" w:color="auto"/>
            <w:left w:val="none" w:sz="0" w:space="0" w:color="auto"/>
            <w:bottom w:val="none" w:sz="0" w:space="0" w:color="auto"/>
            <w:right w:val="none" w:sz="0" w:space="0" w:color="auto"/>
          </w:divBdr>
        </w:div>
        <w:div w:id="742335645">
          <w:marLeft w:val="446"/>
          <w:marRight w:val="0"/>
          <w:marTop w:val="0"/>
          <w:marBottom w:val="0"/>
          <w:divBdr>
            <w:top w:val="none" w:sz="0" w:space="0" w:color="auto"/>
            <w:left w:val="none" w:sz="0" w:space="0" w:color="auto"/>
            <w:bottom w:val="none" w:sz="0" w:space="0" w:color="auto"/>
            <w:right w:val="none" w:sz="0" w:space="0" w:color="auto"/>
          </w:divBdr>
        </w:div>
        <w:div w:id="742335656">
          <w:marLeft w:val="446"/>
          <w:marRight w:val="0"/>
          <w:marTop w:val="0"/>
          <w:marBottom w:val="0"/>
          <w:divBdr>
            <w:top w:val="none" w:sz="0" w:space="0" w:color="auto"/>
            <w:left w:val="none" w:sz="0" w:space="0" w:color="auto"/>
            <w:bottom w:val="none" w:sz="0" w:space="0" w:color="auto"/>
            <w:right w:val="none" w:sz="0" w:space="0" w:color="auto"/>
          </w:divBdr>
        </w:div>
        <w:div w:id="742335662">
          <w:marLeft w:val="446"/>
          <w:marRight w:val="0"/>
          <w:marTop w:val="0"/>
          <w:marBottom w:val="0"/>
          <w:divBdr>
            <w:top w:val="none" w:sz="0" w:space="0" w:color="auto"/>
            <w:left w:val="none" w:sz="0" w:space="0" w:color="auto"/>
            <w:bottom w:val="none" w:sz="0" w:space="0" w:color="auto"/>
            <w:right w:val="none" w:sz="0" w:space="0" w:color="auto"/>
          </w:divBdr>
        </w:div>
        <w:div w:id="742335663">
          <w:marLeft w:val="446"/>
          <w:marRight w:val="0"/>
          <w:marTop w:val="0"/>
          <w:marBottom w:val="0"/>
          <w:divBdr>
            <w:top w:val="none" w:sz="0" w:space="0" w:color="auto"/>
            <w:left w:val="none" w:sz="0" w:space="0" w:color="auto"/>
            <w:bottom w:val="none" w:sz="0" w:space="0" w:color="auto"/>
            <w:right w:val="none" w:sz="0" w:space="0" w:color="auto"/>
          </w:divBdr>
        </w:div>
      </w:divsChild>
    </w:div>
    <w:div w:id="742335660">
      <w:marLeft w:val="0"/>
      <w:marRight w:val="0"/>
      <w:marTop w:val="0"/>
      <w:marBottom w:val="0"/>
      <w:divBdr>
        <w:top w:val="none" w:sz="0" w:space="0" w:color="auto"/>
        <w:left w:val="none" w:sz="0" w:space="0" w:color="auto"/>
        <w:bottom w:val="none" w:sz="0" w:space="0" w:color="auto"/>
        <w:right w:val="none" w:sz="0" w:space="0" w:color="auto"/>
      </w:divBdr>
    </w:div>
    <w:div w:id="742335661">
      <w:marLeft w:val="0"/>
      <w:marRight w:val="0"/>
      <w:marTop w:val="0"/>
      <w:marBottom w:val="0"/>
      <w:divBdr>
        <w:top w:val="none" w:sz="0" w:space="0" w:color="auto"/>
        <w:left w:val="none" w:sz="0" w:space="0" w:color="auto"/>
        <w:bottom w:val="none" w:sz="0" w:space="0" w:color="auto"/>
        <w:right w:val="none" w:sz="0" w:space="0" w:color="auto"/>
      </w:divBdr>
    </w:div>
    <w:div w:id="742335664">
      <w:marLeft w:val="0"/>
      <w:marRight w:val="0"/>
      <w:marTop w:val="0"/>
      <w:marBottom w:val="0"/>
      <w:divBdr>
        <w:top w:val="none" w:sz="0" w:space="0" w:color="auto"/>
        <w:left w:val="none" w:sz="0" w:space="0" w:color="auto"/>
        <w:bottom w:val="none" w:sz="0" w:space="0" w:color="auto"/>
        <w:right w:val="none" w:sz="0" w:space="0" w:color="auto"/>
      </w:divBdr>
    </w:div>
    <w:div w:id="742335666">
      <w:marLeft w:val="0"/>
      <w:marRight w:val="0"/>
      <w:marTop w:val="0"/>
      <w:marBottom w:val="0"/>
      <w:divBdr>
        <w:top w:val="none" w:sz="0" w:space="0" w:color="auto"/>
        <w:left w:val="none" w:sz="0" w:space="0" w:color="auto"/>
        <w:bottom w:val="none" w:sz="0" w:space="0" w:color="auto"/>
        <w:right w:val="none" w:sz="0" w:space="0" w:color="auto"/>
      </w:divBdr>
    </w:div>
    <w:div w:id="742335667">
      <w:marLeft w:val="0"/>
      <w:marRight w:val="0"/>
      <w:marTop w:val="0"/>
      <w:marBottom w:val="0"/>
      <w:divBdr>
        <w:top w:val="none" w:sz="0" w:space="0" w:color="auto"/>
        <w:left w:val="none" w:sz="0" w:space="0" w:color="auto"/>
        <w:bottom w:val="none" w:sz="0" w:space="0" w:color="auto"/>
        <w:right w:val="none" w:sz="0" w:space="0" w:color="auto"/>
      </w:divBdr>
    </w:div>
    <w:div w:id="833378172">
      <w:bodyDiv w:val="1"/>
      <w:marLeft w:val="0"/>
      <w:marRight w:val="0"/>
      <w:marTop w:val="0"/>
      <w:marBottom w:val="0"/>
      <w:divBdr>
        <w:top w:val="none" w:sz="0" w:space="0" w:color="auto"/>
        <w:left w:val="none" w:sz="0" w:space="0" w:color="auto"/>
        <w:bottom w:val="none" w:sz="0" w:space="0" w:color="auto"/>
        <w:right w:val="none" w:sz="0" w:space="0" w:color="auto"/>
      </w:divBdr>
    </w:div>
    <w:div w:id="838665506">
      <w:bodyDiv w:val="1"/>
      <w:marLeft w:val="0"/>
      <w:marRight w:val="0"/>
      <w:marTop w:val="0"/>
      <w:marBottom w:val="0"/>
      <w:divBdr>
        <w:top w:val="none" w:sz="0" w:space="0" w:color="auto"/>
        <w:left w:val="none" w:sz="0" w:space="0" w:color="auto"/>
        <w:bottom w:val="none" w:sz="0" w:space="0" w:color="auto"/>
        <w:right w:val="none" w:sz="0" w:space="0" w:color="auto"/>
      </w:divBdr>
      <w:divsChild>
        <w:div w:id="63458294">
          <w:marLeft w:val="446"/>
          <w:marRight w:val="0"/>
          <w:marTop w:val="0"/>
          <w:marBottom w:val="0"/>
          <w:divBdr>
            <w:top w:val="none" w:sz="0" w:space="0" w:color="auto"/>
            <w:left w:val="none" w:sz="0" w:space="0" w:color="auto"/>
            <w:bottom w:val="none" w:sz="0" w:space="0" w:color="auto"/>
            <w:right w:val="none" w:sz="0" w:space="0" w:color="auto"/>
          </w:divBdr>
        </w:div>
      </w:divsChild>
    </w:div>
    <w:div w:id="838815893">
      <w:bodyDiv w:val="1"/>
      <w:marLeft w:val="0"/>
      <w:marRight w:val="0"/>
      <w:marTop w:val="0"/>
      <w:marBottom w:val="0"/>
      <w:divBdr>
        <w:top w:val="none" w:sz="0" w:space="0" w:color="auto"/>
        <w:left w:val="none" w:sz="0" w:space="0" w:color="auto"/>
        <w:bottom w:val="none" w:sz="0" w:space="0" w:color="auto"/>
        <w:right w:val="none" w:sz="0" w:space="0" w:color="auto"/>
      </w:divBdr>
    </w:div>
    <w:div w:id="877814794">
      <w:bodyDiv w:val="1"/>
      <w:marLeft w:val="0"/>
      <w:marRight w:val="0"/>
      <w:marTop w:val="0"/>
      <w:marBottom w:val="0"/>
      <w:divBdr>
        <w:top w:val="none" w:sz="0" w:space="0" w:color="auto"/>
        <w:left w:val="none" w:sz="0" w:space="0" w:color="auto"/>
        <w:bottom w:val="none" w:sz="0" w:space="0" w:color="auto"/>
        <w:right w:val="none" w:sz="0" w:space="0" w:color="auto"/>
      </w:divBdr>
    </w:div>
    <w:div w:id="884491016">
      <w:bodyDiv w:val="1"/>
      <w:marLeft w:val="0"/>
      <w:marRight w:val="0"/>
      <w:marTop w:val="0"/>
      <w:marBottom w:val="0"/>
      <w:divBdr>
        <w:top w:val="none" w:sz="0" w:space="0" w:color="auto"/>
        <w:left w:val="none" w:sz="0" w:space="0" w:color="auto"/>
        <w:bottom w:val="none" w:sz="0" w:space="0" w:color="auto"/>
        <w:right w:val="none" w:sz="0" w:space="0" w:color="auto"/>
      </w:divBdr>
    </w:div>
    <w:div w:id="940991215">
      <w:bodyDiv w:val="1"/>
      <w:marLeft w:val="0"/>
      <w:marRight w:val="0"/>
      <w:marTop w:val="0"/>
      <w:marBottom w:val="0"/>
      <w:divBdr>
        <w:top w:val="none" w:sz="0" w:space="0" w:color="auto"/>
        <w:left w:val="none" w:sz="0" w:space="0" w:color="auto"/>
        <w:bottom w:val="none" w:sz="0" w:space="0" w:color="auto"/>
        <w:right w:val="none" w:sz="0" w:space="0" w:color="auto"/>
      </w:divBdr>
    </w:div>
    <w:div w:id="1074084668">
      <w:bodyDiv w:val="1"/>
      <w:marLeft w:val="0"/>
      <w:marRight w:val="0"/>
      <w:marTop w:val="0"/>
      <w:marBottom w:val="0"/>
      <w:divBdr>
        <w:top w:val="none" w:sz="0" w:space="0" w:color="auto"/>
        <w:left w:val="none" w:sz="0" w:space="0" w:color="auto"/>
        <w:bottom w:val="none" w:sz="0" w:space="0" w:color="auto"/>
        <w:right w:val="none" w:sz="0" w:space="0" w:color="auto"/>
      </w:divBdr>
    </w:div>
    <w:div w:id="1078016785">
      <w:bodyDiv w:val="1"/>
      <w:marLeft w:val="0"/>
      <w:marRight w:val="0"/>
      <w:marTop w:val="0"/>
      <w:marBottom w:val="0"/>
      <w:divBdr>
        <w:top w:val="none" w:sz="0" w:space="0" w:color="auto"/>
        <w:left w:val="none" w:sz="0" w:space="0" w:color="auto"/>
        <w:bottom w:val="none" w:sz="0" w:space="0" w:color="auto"/>
        <w:right w:val="none" w:sz="0" w:space="0" w:color="auto"/>
      </w:divBdr>
    </w:div>
    <w:div w:id="1208031762">
      <w:bodyDiv w:val="1"/>
      <w:marLeft w:val="0"/>
      <w:marRight w:val="0"/>
      <w:marTop w:val="0"/>
      <w:marBottom w:val="0"/>
      <w:divBdr>
        <w:top w:val="none" w:sz="0" w:space="0" w:color="auto"/>
        <w:left w:val="none" w:sz="0" w:space="0" w:color="auto"/>
        <w:bottom w:val="none" w:sz="0" w:space="0" w:color="auto"/>
        <w:right w:val="none" w:sz="0" w:space="0" w:color="auto"/>
      </w:divBdr>
    </w:div>
    <w:div w:id="1287276221">
      <w:bodyDiv w:val="1"/>
      <w:marLeft w:val="0"/>
      <w:marRight w:val="0"/>
      <w:marTop w:val="0"/>
      <w:marBottom w:val="0"/>
      <w:divBdr>
        <w:top w:val="none" w:sz="0" w:space="0" w:color="auto"/>
        <w:left w:val="none" w:sz="0" w:space="0" w:color="auto"/>
        <w:bottom w:val="none" w:sz="0" w:space="0" w:color="auto"/>
        <w:right w:val="none" w:sz="0" w:space="0" w:color="auto"/>
      </w:divBdr>
    </w:div>
    <w:div w:id="1298297348">
      <w:bodyDiv w:val="1"/>
      <w:marLeft w:val="0"/>
      <w:marRight w:val="0"/>
      <w:marTop w:val="0"/>
      <w:marBottom w:val="0"/>
      <w:divBdr>
        <w:top w:val="none" w:sz="0" w:space="0" w:color="auto"/>
        <w:left w:val="none" w:sz="0" w:space="0" w:color="auto"/>
        <w:bottom w:val="none" w:sz="0" w:space="0" w:color="auto"/>
        <w:right w:val="none" w:sz="0" w:space="0" w:color="auto"/>
      </w:divBdr>
    </w:div>
    <w:div w:id="1311134987">
      <w:bodyDiv w:val="1"/>
      <w:marLeft w:val="0"/>
      <w:marRight w:val="0"/>
      <w:marTop w:val="0"/>
      <w:marBottom w:val="0"/>
      <w:divBdr>
        <w:top w:val="none" w:sz="0" w:space="0" w:color="auto"/>
        <w:left w:val="none" w:sz="0" w:space="0" w:color="auto"/>
        <w:bottom w:val="none" w:sz="0" w:space="0" w:color="auto"/>
        <w:right w:val="none" w:sz="0" w:space="0" w:color="auto"/>
      </w:divBdr>
    </w:div>
    <w:div w:id="1330330592">
      <w:bodyDiv w:val="1"/>
      <w:marLeft w:val="0"/>
      <w:marRight w:val="0"/>
      <w:marTop w:val="0"/>
      <w:marBottom w:val="0"/>
      <w:divBdr>
        <w:top w:val="none" w:sz="0" w:space="0" w:color="auto"/>
        <w:left w:val="none" w:sz="0" w:space="0" w:color="auto"/>
        <w:bottom w:val="none" w:sz="0" w:space="0" w:color="auto"/>
        <w:right w:val="none" w:sz="0" w:space="0" w:color="auto"/>
      </w:divBdr>
    </w:div>
    <w:div w:id="1356078091">
      <w:bodyDiv w:val="1"/>
      <w:marLeft w:val="0"/>
      <w:marRight w:val="0"/>
      <w:marTop w:val="0"/>
      <w:marBottom w:val="0"/>
      <w:divBdr>
        <w:top w:val="none" w:sz="0" w:space="0" w:color="auto"/>
        <w:left w:val="none" w:sz="0" w:space="0" w:color="auto"/>
        <w:bottom w:val="none" w:sz="0" w:space="0" w:color="auto"/>
        <w:right w:val="none" w:sz="0" w:space="0" w:color="auto"/>
      </w:divBdr>
    </w:div>
    <w:div w:id="1465270041">
      <w:bodyDiv w:val="1"/>
      <w:marLeft w:val="0"/>
      <w:marRight w:val="0"/>
      <w:marTop w:val="0"/>
      <w:marBottom w:val="0"/>
      <w:divBdr>
        <w:top w:val="none" w:sz="0" w:space="0" w:color="auto"/>
        <w:left w:val="none" w:sz="0" w:space="0" w:color="auto"/>
        <w:bottom w:val="none" w:sz="0" w:space="0" w:color="auto"/>
        <w:right w:val="none" w:sz="0" w:space="0" w:color="auto"/>
      </w:divBdr>
    </w:div>
    <w:div w:id="1472095939">
      <w:bodyDiv w:val="1"/>
      <w:marLeft w:val="0"/>
      <w:marRight w:val="0"/>
      <w:marTop w:val="0"/>
      <w:marBottom w:val="0"/>
      <w:divBdr>
        <w:top w:val="none" w:sz="0" w:space="0" w:color="auto"/>
        <w:left w:val="none" w:sz="0" w:space="0" w:color="auto"/>
        <w:bottom w:val="none" w:sz="0" w:space="0" w:color="auto"/>
        <w:right w:val="none" w:sz="0" w:space="0" w:color="auto"/>
      </w:divBdr>
    </w:div>
    <w:div w:id="1506702924">
      <w:bodyDiv w:val="1"/>
      <w:marLeft w:val="0"/>
      <w:marRight w:val="0"/>
      <w:marTop w:val="0"/>
      <w:marBottom w:val="0"/>
      <w:divBdr>
        <w:top w:val="none" w:sz="0" w:space="0" w:color="auto"/>
        <w:left w:val="none" w:sz="0" w:space="0" w:color="auto"/>
        <w:bottom w:val="none" w:sz="0" w:space="0" w:color="auto"/>
        <w:right w:val="none" w:sz="0" w:space="0" w:color="auto"/>
      </w:divBdr>
    </w:div>
    <w:div w:id="1525286557">
      <w:bodyDiv w:val="1"/>
      <w:marLeft w:val="0"/>
      <w:marRight w:val="0"/>
      <w:marTop w:val="0"/>
      <w:marBottom w:val="0"/>
      <w:divBdr>
        <w:top w:val="none" w:sz="0" w:space="0" w:color="auto"/>
        <w:left w:val="none" w:sz="0" w:space="0" w:color="auto"/>
        <w:bottom w:val="none" w:sz="0" w:space="0" w:color="auto"/>
        <w:right w:val="none" w:sz="0" w:space="0" w:color="auto"/>
      </w:divBdr>
    </w:div>
    <w:div w:id="1528906304">
      <w:bodyDiv w:val="1"/>
      <w:marLeft w:val="0"/>
      <w:marRight w:val="0"/>
      <w:marTop w:val="0"/>
      <w:marBottom w:val="0"/>
      <w:divBdr>
        <w:top w:val="none" w:sz="0" w:space="0" w:color="auto"/>
        <w:left w:val="none" w:sz="0" w:space="0" w:color="auto"/>
        <w:bottom w:val="none" w:sz="0" w:space="0" w:color="auto"/>
        <w:right w:val="none" w:sz="0" w:space="0" w:color="auto"/>
      </w:divBdr>
    </w:div>
    <w:div w:id="1603293778">
      <w:bodyDiv w:val="1"/>
      <w:marLeft w:val="0"/>
      <w:marRight w:val="0"/>
      <w:marTop w:val="0"/>
      <w:marBottom w:val="0"/>
      <w:divBdr>
        <w:top w:val="none" w:sz="0" w:space="0" w:color="auto"/>
        <w:left w:val="none" w:sz="0" w:space="0" w:color="auto"/>
        <w:bottom w:val="none" w:sz="0" w:space="0" w:color="auto"/>
        <w:right w:val="none" w:sz="0" w:space="0" w:color="auto"/>
      </w:divBdr>
    </w:div>
    <w:div w:id="1626040981">
      <w:bodyDiv w:val="1"/>
      <w:marLeft w:val="0"/>
      <w:marRight w:val="0"/>
      <w:marTop w:val="0"/>
      <w:marBottom w:val="0"/>
      <w:divBdr>
        <w:top w:val="none" w:sz="0" w:space="0" w:color="auto"/>
        <w:left w:val="none" w:sz="0" w:space="0" w:color="auto"/>
        <w:bottom w:val="none" w:sz="0" w:space="0" w:color="auto"/>
        <w:right w:val="none" w:sz="0" w:space="0" w:color="auto"/>
      </w:divBdr>
    </w:div>
    <w:div w:id="1631664459">
      <w:bodyDiv w:val="1"/>
      <w:marLeft w:val="0"/>
      <w:marRight w:val="0"/>
      <w:marTop w:val="0"/>
      <w:marBottom w:val="0"/>
      <w:divBdr>
        <w:top w:val="none" w:sz="0" w:space="0" w:color="auto"/>
        <w:left w:val="none" w:sz="0" w:space="0" w:color="auto"/>
        <w:bottom w:val="none" w:sz="0" w:space="0" w:color="auto"/>
        <w:right w:val="none" w:sz="0" w:space="0" w:color="auto"/>
      </w:divBdr>
    </w:div>
    <w:div w:id="1698963371">
      <w:bodyDiv w:val="1"/>
      <w:marLeft w:val="0"/>
      <w:marRight w:val="0"/>
      <w:marTop w:val="0"/>
      <w:marBottom w:val="0"/>
      <w:divBdr>
        <w:top w:val="none" w:sz="0" w:space="0" w:color="auto"/>
        <w:left w:val="none" w:sz="0" w:space="0" w:color="auto"/>
        <w:bottom w:val="none" w:sz="0" w:space="0" w:color="auto"/>
        <w:right w:val="none" w:sz="0" w:space="0" w:color="auto"/>
      </w:divBdr>
    </w:div>
    <w:div w:id="1719665029">
      <w:bodyDiv w:val="1"/>
      <w:marLeft w:val="0"/>
      <w:marRight w:val="0"/>
      <w:marTop w:val="0"/>
      <w:marBottom w:val="0"/>
      <w:divBdr>
        <w:top w:val="none" w:sz="0" w:space="0" w:color="auto"/>
        <w:left w:val="none" w:sz="0" w:space="0" w:color="auto"/>
        <w:bottom w:val="none" w:sz="0" w:space="0" w:color="auto"/>
        <w:right w:val="none" w:sz="0" w:space="0" w:color="auto"/>
      </w:divBdr>
    </w:div>
    <w:div w:id="1729644732">
      <w:bodyDiv w:val="1"/>
      <w:marLeft w:val="0"/>
      <w:marRight w:val="0"/>
      <w:marTop w:val="0"/>
      <w:marBottom w:val="0"/>
      <w:divBdr>
        <w:top w:val="none" w:sz="0" w:space="0" w:color="auto"/>
        <w:left w:val="none" w:sz="0" w:space="0" w:color="auto"/>
        <w:bottom w:val="none" w:sz="0" w:space="0" w:color="auto"/>
        <w:right w:val="none" w:sz="0" w:space="0" w:color="auto"/>
      </w:divBdr>
    </w:div>
    <w:div w:id="1742750141">
      <w:bodyDiv w:val="1"/>
      <w:marLeft w:val="0"/>
      <w:marRight w:val="0"/>
      <w:marTop w:val="0"/>
      <w:marBottom w:val="0"/>
      <w:divBdr>
        <w:top w:val="none" w:sz="0" w:space="0" w:color="auto"/>
        <w:left w:val="none" w:sz="0" w:space="0" w:color="auto"/>
        <w:bottom w:val="none" w:sz="0" w:space="0" w:color="auto"/>
        <w:right w:val="none" w:sz="0" w:space="0" w:color="auto"/>
      </w:divBdr>
    </w:div>
    <w:div w:id="1754008592">
      <w:bodyDiv w:val="1"/>
      <w:marLeft w:val="0"/>
      <w:marRight w:val="0"/>
      <w:marTop w:val="0"/>
      <w:marBottom w:val="0"/>
      <w:divBdr>
        <w:top w:val="none" w:sz="0" w:space="0" w:color="auto"/>
        <w:left w:val="none" w:sz="0" w:space="0" w:color="auto"/>
        <w:bottom w:val="none" w:sz="0" w:space="0" w:color="auto"/>
        <w:right w:val="none" w:sz="0" w:space="0" w:color="auto"/>
      </w:divBdr>
    </w:div>
    <w:div w:id="1817141557">
      <w:bodyDiv w:val="1"/>
      <w:marLeft w:val="0"/>
      <w:marRight w:val="0"/>
      <w:marTop w:val="0"/>
      <w:marBottom w:val="0"/>
      <w:divBdr>
        <w:top w:val="none" w:sz="0" w:space="0" w:color="auto"/>
        <w:left w:val="none" w:sz="0" w:space="0" w:color="auto"/>
        <w:bottom w:val="none" w:sz="0" w:space="0" w:color="auto"/>
        <w:right w:val="none" w:sz="0" w:space="0" w:color="auto"/>
      </w:divBdr>
    </w:div>
    <w:div w:id="1846627099">
      <w:bodyDiv w:val="1"/>
      <w:marLeft w:val="0"/>
      <w:marRight w:val="0"/>
      <w:marTop w:val="0"/>
      <w:marBottom w:val="0"/>
      <w:divBdr>
        <w:top w:val="none" w:sz="0" w:space="0" w:color="auto"/>
        <w:left w:val="none" w:sz="0" w:space="0" w:color="auto"/>
        <w:bottom w:val="none" w:sz="0" w:space="0" w:color="auto"/>
        <w:right w:val="none" w:sz="0" w:space="0" w:color="auto"/>
      </w:divBdr>
    </w:div>
    <w:div w:id="1872302492">
      <w:bodyDiv w:val="1"/>
      <w:marLeft w:val="0"/>
      <w:marRight w:val="0"/>
      <w:marTop w:val="0"/>
      <w:marBottom w:val="0"/>
      <w:divBdr>
        <w:top w:val="none" w:sz="0" w:space="0" w:color="auto"/>
        <w:left w:val="none" w:sz="0" w:space="0" w:color="auto"/>
        <w:bottom w:val="none" w:sz="0" w:space="0" w:color="auto"/>
        <w:right w:val="none" w:sz="0" w:space="0" w:color="auto"/>
      </w:divBdr>
    </w:div>
    <w:div w:id="1874345790">
      <w:bodyDiv w:val="1"/>
      <w:marLeft w:val="0"/>
      <w:marRight w:val="0"/>
      <w:marTop w:val="0"/>
      <w:marBottom w:val="0"/>
      <w:divBdr>
        <w:top w:val="none" w:sz="0" w:space="0" w:color="auto"/>
        <w:left w:val="none" w:sz="0" w:space="0" w:color="auto"/>
        <w:bottom w:val="none" w:sz="0" w:space="0" w:color="auto"/>
        <w:right w:val="none" w:sz="0" w:space="0" w:color="auto"/>
      </w:divBdr>
    </w:div>
    <w:div w:id="1908878041">
      <w:bodyDiv w:val="1"/>
      <w:marLeft w:val="0"/>
      <w:marRight w:val="0"/>
      <w:marTop w:val="0"/>
      <w:marBottom w:val="0"/>
      <w:divBdr>
        <w:top w:val="none" w:sz="0" w:space="0" w:color="auto"/>
        <w:left w:val="none" w:sz="0" w:space="0" w:color="auto"/>
        <w:bottom w:val="none" w:sz="0" w:space="0" w:color="auto"/>
        <w:right w:val="none" w:sz="0" w:space="0" w:color="auto"/>
      </w:divBdr>
    </w:div>
    <w:div w:id="1991474876">
      <w:bodyDiv w:val="1"/>
      <w:marLeft w:val="0"/>
      <w:marRight w:val="0"/>
      <w:marTop w:val="0"/>
      <w:marBottom w:val="0"/>
      <w:divBdr>
        <w:top w:val="none" w:sz="0" w:space="0" w:color="auto"/>
        <w:left w:val="none" w:sz="0" w:space="0" w:color="auto"/>
        <w:bottom w:val="none" w:sz="0" w:space="0" w:color="auto"/>
        <w:right w:val="none" w:sz="0" w:space="0" w:color="auto"/>
      </w:divBdr>
    </w:div>
    <w:div w:id="1992362660">
      <w:bodyDiv w:val="1"/>
      <w:marLeft w:val="0"/>
      <w:marRight w:val="0"/>
      <w:marTop w:val="0"/>
      <w:marBottom w:val="0"/>
      <w:divBdr>
        <w:top w:val="none" w:sz="0" w:space="0" w:color="auto"/>
        <w:left w:val="none" w:sz="0" w:space="0" w:color="auto"/>
        <w:bottom w:val="none" w:sz="0" w:space="0" w:color="auto"/>
        <w:right w:val="none" w:sz="0" w:space="0" w:color="auto"/>
      </w:divBdr>
    </w:div>
    <w:div w:id="2010138463">
      <w:bodyDiv w:val="1"/>
      <w:marLeft w:val="0"/>
      <w:marRight w:val="0"/>
      <w:marTop w:val="0"/>
      <w:marBottom w:val="0"/>
      <w:divBdr>
        <w:top w:val="none" w:sz="0" w:space="0" w:color="auto"/>
        <w:left w:val="none" w:sz="0" w:space="0" w:color="auto"/>
        <w:bottom w:val="none" w:sz="0" w:space="0" w:color="auto"/>
        <w:right w:val="none" w:sz="0" w:space="0" w:color="auto"/>
      </w:divBdr>
    </w:div>
    <w:div w:id="2012561775">
      <w:bodyDiv w:val="1"/>
      <w:marLeft w:val="0"/>
      <w:marRight w:val="0"/>
      <w:marTop w:val="0"/>
      <w:marBottom w:val="0"/>
      <w:divBdr>
        <w:top w:val="none" w:sz="0" w:space="0" w:color="auto"/>
        <w:left w:val="none" w:sz="0" w:space="0" w:color="auto"/>
        <w:bottom w:val="none" w:sz="0" w:space="0" w:color="auto"/>
        <w:right w:val="none" w:sz="0" w:space="0" w:color="auto"/>
      </w:divBdr>
    </w:div>
    <w:div w:id="2018338154">
      <w:bodyDiv w:val="1"/>
      <w:marLeft w:val="0"/>
      <w:marRight w:val="0"/>
      <w:marTop w:val="0"/>
      <w:marBottom w:val="0"/>
      <w:divBdr>
        <w:top w:val="none" w:sz="0" w:space="0" w:color="auto"/>
        <w:left w:val="none" w:sz="0" w:space="0" w:color="auto"/>
        <w:bottom w:val="none" w:sz="0" w:space="0" w:color="auto"/>
        <w:right w:val="none" w:sz="0" w:space="0" w:color="auto"/>
      </w:divBdr>
    </w:div>
    <w:div w:id="2021153770">
      <w:bodyDiv w:val="1"/>
      <w:marLeft w:val="0"/>
      <w:marRight w:val="0"/>
      <w:marTop w:val="0"/>
      <w:marBottom w:val="0"/>
      <w:divBdr>
        <w:top w:val="none" w:sz="0" w:space="0" w:color="auto"/>
        <w:left w:val="none" w:sz="0" w:space="0" w:color="auto"/>
        <w:bottom w:val="none" w:sz="0" w:space="0" w:color="auto"/>
        <w:right w:val="none" w:sz="0" w:space="0" w:color="auto"/>
      </w:divBdr>
    </w:div>
    <w:div w:id="2075276847">
      <w:bodyDiv w:val="1"/>
      <w:marLeft w:val="0"/>
      <w:marRight w:val="0"/>
      <w:marTop w:val="0"/>
      <w:marBottom w:val="0"/>
      <w:divBdr>
        <w:top w:val="none" w:sz="0" w:space="0" w:color="auto"/>
        <w:left w:val="none" w:sz="0" w:space="0" w:color="auto"/>
        <w:bottom w:val="none" w:sz="0" w:space="0" w:color="auto"/>
        <w:right w:val="none" w:sz="0" w:space="0" w:color="auto"/>
      </w:divBdr>
    </w:div>
    <w:div w:id="2113819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rs.uptevia.com/investo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Users/lparisot/AppData/Local/Microsoft/Windows/INetCache/Content.Outlook/3ZOAQD2C/Userguide%20connexion%20EX-OLIS%20FR.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nvestors.uptevia.com/invest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Users/lparisot/AppData/Local/Microsoft/Windows/INetCache/Content.Outlook/3ZOAQD2C/1%20-%20Bordereau%20de%20transmission%20d'ordre%20standard%20Achat-Vente-FR%20(002).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kabbaj\Mes%20documents\En%20cours\Trame%20CP\CP.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2DF81-6FDD-49DE-A438-1B755C117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Template>
  <TotalTime>75</TotalTime>
  <Pages>3</Pages>
  <Words>873</Words>
  <Characters>5444</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FNAC</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Jennat Kabbaj</dc:creator>
  <cp:lastModifiedBy>PARISOT Laura</cp:lastModifiedBy>
  <cp:revision>4</cp:revision>
  <cp:lastPrinted>2016-10-19T18:04:00Z</cp:lastPrinted>
  <dcterms:created xsi:type="dcterms:W3CDTF">2024-12-11T09:06:00Z</dcterms:created>
  <dcterms:modified xsi:type="dcterms:W3CDTF">2024-12-11T10:22:00Z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849cf6a-0f95-4ad3-93a3-a6a1be69ec98_Enabled">
    <vt:lpwstr>true</vt:lpwstr>
  </property>
  <property fmtid="{D5CDD505-2E9C-101B-9397-08002B2CF9AE}" pid="3" name="MSIP_Label_4849cf6a-0f95-4ad3-93a3-a6a1be69ec98_SetDate">
    <vt:lpwstr>2024-12-10T17:41:13Z</vt:lpwstr>
  </property>
  <property fmtid="{D5CDD505-2E9C-101B-9397-08002B2CF9AE}" pid="4" name="MSIP_Label_4849cf6a-0f95-4ad3-93a3-a6a1be69ec98_Method">
    <vt:lpwstr>Privileged</vt:lpwstr>
  </property>
  <property fmtid="{D5CDD505-2E9C-101B-9397-08002B2CF9AE}" pid="5" name="MSIP_Label_4849cf6a-0f95-4ad3-93a3-a6a1be69ec98_Name">
    <vt:lpwstr>C3-Confidentiel</vt:lpwstr>
  </property>
  <property fmtid="{D5CDD505-2E9C-101B-9397-08002B2CF9AE}" pid="6" name="MSIP_Label_4849cf6a-0f95-4ad3-93a3-a6a1be69ec98_SiteId">
    <vt:lpwstr>fb3baf17-c313-474c-8d5d-577a3ec97a32</vt:lpwstr>
  </property>
  <property fmtid="{D5CDD505-2E9C-101B-9397-08002B2CF9AE}" pid="7" name="MSIP_Label_4849cf6a-0f95-4ad3-93a3-a6a1be69ec98_ActionId">
    <vt:lpwstr>fff0005f-c34e-4fb4-8b06-c4a5ea45ef8f</vt:lpwstr>
  </property>
  <property fmtid="{D5CDD505-2E9C-101B-9397-08002B2CF9AE}" pid="8" name="MSIP_Label_4849cf6a-0f95-4ad3-93a3-a6a1be69ec98_ContentBits">
    <vt:lpwstr>2</vt:lpwstr>
  </property>
</Properties>
</file>